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2DA7" w14:textId="77777777" w:rsidR="00F375D8" w:rsidRDefault="00F375D8" w:rsidP="00786639">
      <w:pPr>
        <w:jc w:val="left"/>
        <w:rPr>
          <w:b/>
          <w:sz w:val="28"/>
          <w:szCs w:val="28"/>
        </w:rPr>
      </w:pPr>
    </w:p>
    <w:p w14:paraId="61234BDD" w14:textId="77777777" w:rsidR="00F375D8" w:rsidRPr="00726EE2" w:rsidRDefault="008A0E9B">
      <w:pPr>
        <w:pStyle w:val="NoSpacing"/>
        <w:jc w:val="center"/>
        <w:rPr>
          <w:rFonts w:ascii="Garamond" w:hAnsi="Garamond" w:cstheme="minorHAnsi"/>
          <w:b/>
          <w:sz w:val="44"/>
          <w:szCs w:val="44"/>
        </w:rPr>
      </w:pPr>
      <w:r w:rsidRPr="00726EE2">
        <w:rPr>
          <w:rFonts w:ascii="Garamond" w:hAnsi="Garamond" w:cstheme="minorHAnsi"/>
          <w:b/>
          <w:sz w:val="44"/>
          <w:szCs w:val="44"/>
        </w:rPr>
        <w:t>MLRC Media Law Conference</w:t>
      </w:r>
    </w:p>
    <w:p w14:paraId="22224237" w14:textId="06437EB4" w:rsidR="00F375D8" w:rsidRPr="00726EE2" w:rsidRDefault="008A0E9B">
      <w:pPr>
        <w:pStyle w:val="NoSpacing"/>
        <w:jc w:val="center"/>
        <w:rPr>
          <w:rFonts w:ascii="Garamond" w:hAnsi="Garamond" w:cstheme="minorHAnsi"/>
          <w:b/>
          <w:sz w:val="44"/>
          <w:szCs w:val="44"/>
        </w:rPr>
      </w:pPr>
      <w:r w:rsidRPr="00726EE2">
        <w:rPr>
          <w:rFonts w:ascii="Garamond" w:hAnsi="Garamond" w:cstheme="minorHAnsi"/>
          <w:b/>
          <w:sz w:val="44"/>
          <w:szCs w:val="44"/>
        </w:rPr>
        <w:t xml:space="preserve">September </w:t>
      </w:r>
      <w:r w:rsidR="000C5ECF" w:rsidRPr="00726EE2">
        <w:rPr>
          <w:rFonts w:ascii="Garamond" w:hAnsi="Garamond" w:cstheme="minorHAnsi"/>
          <w:b/>
          <w:sz w:val="44"/>
          <w:szCs w:val="44"/>
        </w:rPr>
        <w:t>29</w:t>
      </w:r>
      <w:r w:rsidRPr="00726EE2">
        <w:rPr>
          <w:rFonts w:ascii="Garamond" w:hAnsi="Garamond" w:cstheme="minorHAnsi"/>
          <w:b/>
          <w:sz w:val="44"/>
          <w:szCs w:val="44"/>
        </w:rPr>
        <w:t>, 202</w:t>
      </w:r>
      <w:r w:rsidR="000C5ECF" w:rsidRPr="00726EE2">
        <w:rPr>
          <w:rFonts w:ascii="Garamond" w:hAnsi="Garamond" w:cstheme="minorHAnsi"/>
          <w:b/>
          <w:sz w:val="44"/>
          <w:szCs w:val="44"/>
        </w:rPr>
        <w:t xml:space="preserve">1 </w:t>
      </w:r>
      <w:r w:rsidRPr="00726EE2">
        <w:rPr>
          <w:rFonts w:ascii="Garamond" w:hAnsi="Garamond" w:cstheme="minorHAnsi"/>
          <w:b/>
          <w:sz w:val="44"/>
          <w:szCs w:val="44"/>
        </w:rPr>
        <w:t xml:space="preserve">– October </w:t>
      </w:r>
      <w:r w:rsidR="000C5ECF" w:rsidRPr="00726EE2">
        <w:rPr>
          <w:rFonts w:ascii="Garamond" w:hAnsi="Garamond" w:cstheme="minorHAnsi"/>
          <w:b/>
          <w:sz w:val="44"/>
          <w:szCs w:val="44"/>
        </w:rPr>
        <w:t>1</w:t>
      </w:r>
      <w:r w:rsidRPr="00726EE2">
        <w:rPr>
          <w:rFonts w:ascii="Garamond" w:hAnsi="Garamond" w:cstheme="minorHAnsi"/>
          <w:b/>
          <w:sz w:val="44"/>
          <w:szCs w:val="44"/>
        </w:rPr>
        <w:t>, 202</w:t>
      </w:r>
      <w:r w:rsidR="000C5ECF" w:rsidRPr="00726EE2">
        <w:rPr>
          <w:rFonts w:ascii="Garamond" w:hAnsi="Garamond" w:cstheme="minorHAnsi"/>
          <w:b/>
          <w:sz w:val="44"/>
          <w:szCs w:val="44"/>
        </w:rPr>
        <w:t>1</w:t>
      </w:r>
    </w:p>
    <w:p w14:paraId="17530529" w14:textId="77777777" w:rsidR="00F375D8" w:rsidRPr="00726EE2" w:rsidRDefault="00F375D8">
      <w:pPr>
        <w:pStyle w:val="NoSpacing"/>
        <w:rPr>
          <w:rFonts w:ascii="Garamond" w:hAnsi="Garamond" w:cstheme="minorHAnsi"/>
          <w:sz w:val="44"/>
          <w:szCs w:val="44"/>
        </w:rPr>
      </w:pPr>
    </w:p>
    <w:p w14:paraId="66F9ACD1" w14:textId="0A39CD13" w:rsidR="00F375D8" w:rsidRPr="00726EE2" w:rsidRDefault="000C5ECF">
      <w:pPr>
        <w:pStyle w:val="NoSpacing"/>
        <w:jc w:val="center"/>
        <w:rPr>
          <w:rFonts w:ascii="Garamond" w:hAnsi="Garamond" w:cstheme="minorHAnsi"/>
          <w:b/>
          <w:sz w:val="44"/>
          <w:szCs w:val="44"/>
          <w:u w:val="single"/>
        </w:rPr>
      </w:pPr>
      <w:r w:rsidRPr="00726EE2">
        <w:rPr>
          <w:rFonts w:ascii="Garamond" w:hAnsi="Garamond" w:cstheme="minorHAnsi"/>
          <w:b/>
          <w:sz w:val="44"/>
          <w:szCs w:val="44"/>
          <w:u w:val="single"/>
        </w:rPr>
        <w:t xml:space="preserve">Hot Topics in </w:t>
      </w:r>
      <w:r w:rsidR="00260488" w:rsidRPr="00726EE2">
        <w:rPr>
          <w:rFonts w:ascii="Garamond" w:hAnsi="Garamond" w:cstheme="minorHAnsi"/>
          <w:b/>
          <w:sz w:val="44"/>
          <w:szCs w:val="44"/>
          <w:u w:val="single"/>
        </w:rPr>
        <w:t xml:space="preserve">Federal </w:t>
      </w:r>
      <w:r w:rsidRPr="00726EE2">
        <w:rPr>
          <w:rFonts w:ascii="Garamond" w:hAnsi="Garamond" w:cstheme="minorHAnsi"/>
          <w:b/>
          <w:sz w:val="44"/>
          <w:szCs w:val="44"/>
          <w:u w:val="single"/>
        </w:rPr>
        <w:t>FOIA</w:t>
      </w:r>
    </w:p>
    <w:p w14:paraId="0B6DB270" w14:textId="082C3D7F" w:rsidR="00F375D8" w:rsidRPr="00726EE2" w:rsidRDefault="008A0E9B" w:rsidP="000C5ECF">
      <w:pPr>
        <w:pStyle w:val="NoSpacing"/>
        <w:jc w:val="center"/>
        <w:rPr>
          <w:rFonts w:ascii="Garamond" w:hAnsi="Garamond" w:cstheme="minorHAnsi"/>
          <w:b/>
          <w:sz w:val="28"/>
          <w:szCs w:val="28"/>
        </w:rPr>
      </w:pPr>
      <w:r w:rsidRPr="00726EE2">
        <w:rPr>
          <w:rFonts w:ascii="Garamond" w:hAnsi="Garamond" w:cstheme="minorHAnsi"/>
          <w:b/>
          <w:sz w:val="44"/>
          <w:szCs w:val="44"/>
        </w:rPr>
        <w:br/>
      </w:r>
      <w:r w:rsidR="000C5ECF" w:rsidRPr="00726EE2">
        <w:rPr>
          <w:rFonts w:ascii="Garamond" w:hAnsi="Garamond" w:cstheme="minorHAnsi"/>
          <w:b/>
          <w:sz w:val="28"/>
          <w:szCs w:val="28"/>
        </w:rPr>
        <w:t>Matt Topic</w:t>
      </w:r>
      <w:r w:rsidR="0051669C" w:rsidRPr="00726EE2">
        <w:rPr>
          <w:rFonts w:ascii="Garamond" w:hAnsi="Garamond" w:cstheme="minorHAnsi"/>
          <w:b/>
          <w:sz w:val="28"/>
          <w:szCs w:val="28"/>
        </w:rPr>
        <w:t xml:space="preserve">, </w:t>
      </w:r>
      <w:r w:rsidR="000C5ECF" w:rsidRPr="00726EE2">
        <w:rPr>
          <w:rFonts w:ascii="Garamond" w:hAnsi="Garamond" w:cstheme="minorHAnsi"/>
          <w:b/>
          <w:sz w:val="28"/>
          <w:szCs w:val="28"/>
        </w:rPr>
        <w:t>Loevy &amp; Loevy</w:t>
      </w:r>
      <w:r w:rsidR="0051669C" w:rsidRPr="00726EE2">
        <w:rPr>
          <w:rFonts w:ascii="Garamond" w:hAnsi="Garamond" w:cstheme="minorHAnsi"/>
          <w:b/>
          <w:sz w:val="28"/>
          <w:szCs w:val="28"/>
        </w:rPr>
        <w:br/>
      </w:r>
      <w:r w:rsidR="000C5ECF" w:rsidRPr="00726EE2">
        <w:rPr>
          <w:rFonts w:ascii="Garamond" w:hAnsi="Garamond" w:cstheme="minorHAnsi"/>
          <w:b/>
          <w:sz w:val="28"/>
          <w:szCs w:val="28"/>
        </w:rPr>
        <w:t>Katie Townsen</w:t>
      </w:r>
      <w:bookmarkStart w:id="0" w:name="_GoBack"/>
      <w:bookmarkEnd w:id="0"/>
      <w:r w:rsidR="000C5ECF" w:rsidRPr="00726EE2">
        <w:rPr>
          <w:rFonts w:ascii="Garamond" w:hAnsi="Garamond" w:cstheme="minorHAnsi"/>
          <w:b/>
          <w:sz w:val="28"/>
          <w:szCs w:val="28"/>
        </w:rPr>
        <w:t>d</w:t>
      </w:r>
      <w:r w:rsidRPr="00726EE2">
        <w:rPr>
          <w:rFonts w:ascii="Garamond" w:hAnsi="Garamond" w:cstheme="minorHAnsi"/>
          <w:b/>
          <w:sz w:val="28"/>
          <w:szCs w:val="28"/>
        </w:rPr>
        <w:t xml:space="preserve">, </w:t>
      </w:r>
      <w:r w:rsidR="000C5ECF" w:rsidRPr="00726EE2">
        <w:rPr>
          <w:rFonts w:ascii="Garamond" w:hAnsi="Garamond" w:cstheme="minorHAnsi"/>
          <w:b/>
          <w:sz w:val="28"/>
          <w:szCs w:val="28"/>
        </w:rPr>
        <w:t>Reporters Committee for Freedom of the Press</w:t>
      </w:r>
    </w:p>
    <w:p w14:paraId="0A632BC9" w14:textId="77777777" w:rsidR="00F375D8" w:rsidRPr="00726EE2" w:rsidRDefault="00F375D8">
      <w:pPr>
        <w:rPr>
          <w:rFonts w:ascii="Garamond" w:hAnsi="Garamond"/>
          <w:b/>
          <w:sz w:val="28"/>
          <w:szCs w:val="28"/>
        </w:rPr>
      </w:pPr>
    </w:p>
    <w:p w14:paraId="1993813C" w14:textId="3ED13BCD" w:rsidR="00F375D8" w:rsidRPr="00B60A23" w:rsidRDefault="00260488">
      <w:pPr>
        <w:pStyle w:val="ListParagraph"/>
        <w:numPr>
          <w:ilvl w:val="0"/>
          <w:numId w:val="11"/>
        </w:numPr>
        <w:rPr>
          <w:rFonts w:ascii="Garamond" w:hAnsi="Garamond"/>
          <w:b/>
          <w:sz w:val="28"/>
          <w:szCs w:val="28"/>
          <w:u w:val="single"/>
        </w:rPr>
      </w:pPr>
      <w:r w:rsidRPr="00B60A23">
        <w:rPr>
          <w:rFonts w:ascii="Garamond" w:hAnsi="Garamond"/>
          <w:b/>
          <w:sz w:val="28"/>
          <w:szCs w:val="28"/>
          <w:u w:val="single"/>
        </w:rPr>
        <w:t xml:space="preserve">Federal Freedom of Information Act </w:t>
      </w:r>
      <w:r w:rsidR="008F088E" w:rsidRPr="00B60A23">
        <w:rPr>
          <w:rFonts w:ascii="Garamond" w:hAnsi="Garamond"/>
          <w:b/>
          <w:sz w:val="28"/>
          <w:szCs w:val="28"/>
          <w:u w:val="single"/>
        </w:rPr>
        <w:t>Basics</w:t>
      </w:r>
    </w:p>
    <w:p w14:paraId="2FD14B8D" w14:textId="656BF4DC" w:rsidR="00533072" w:rsidRDefault="00533072" w:rsidP="00E27489">
      <w:pPr>
        <w:jc w:val="center"/>
        <w:rPr>
          <w:rFonts w:ascii="Garamond" w:hAnsi="Garamond"/>
          <w:bCs/>
          <w:sz w:val="28"/>
          <w:szCs w:val="28"/>
        </w:rPr>
      </w:pPr>
      <w:r w:rsidRPr="00533072">
        <w:rPr>
          <w:rFonts w:ascii="Garamond" w:hAnsi="Garamond"/>
          <w:bCs/>
          <w:sz w:val="28"/>
          <w:szCs w:val="28"/>
        </w:rPr>
        <w:t>FOIA</w:t>
      </w:r>
      <w:r w:rsidRPr="00B60A23">
        <w:rPr>
          <w:rFonts w:ascii="Garamond" w:hAnsi="Garamond"/>
          <w:bCs/>
          <w:sz w:val="28"/>
          <w:szCs w:val="28"/>
        </w:rPr>
        <w:t>, 5 U.S.C. § 552—</w:t>
      </w:r>
      <w:r w:rsidRPr="00533072">
        <w:rPr>
          <w:rFonts w:ascii="Garamond" w:hAnsi="Garamond"/>
          <w:bCs/>
          <w:sz w:val="28"/>
          <w:szCs w:val="28"/>
        </w:rPr>
        <w:t xml:space="preserve">passed in </w:t>
      </w:r>
      <w:r w:rsidRPr="00B60A23">
        <w:rPr>
          <w:rFonts w:ascii="Garamond" w:hAnsi="Garamond"/>
          <w:bCs/>
          <w:sz w:val="28"/>
          <w:szCs w:val="28"/>
        </w:rPr>
        <w:t>1966—</w:t>
      </w:r>
      <w:r w:rsidRPr="00533072">
        <w:rPr>
          <w:rFonts w:ascii="Garamond" w:hAnsi="Garamond"/>
          <w:bCs/>
          <w:sz w:val="28"/>
          <w:szCs w:val="28"/>
        </w:rPr>
        <w:t>provides a statutory right of access to records in the possession, custody, or control of federal executive branch agencies.</w:t>
      </w:r>
    </w:p>
    <w:p w14:paraId="6F1DA8D0" w14:textId="6927B47A" w:rsidR="00E27489" w:rsidRDefault="00E27489" w:rsidP="007D3A1F">
      <w:pPr>
        <w:jc w:val="left"/>
        <w:rPr>
          <w:rFonts w:ascii="Garamond" w:hAnsi="Garamond"/>
          <w:bCs/>
          <w:sz w:val="28"/>
          <w:szCs w:val="28"/>
        </w:rPr>
      </w:pPr>
      <w:r>
        <w:rPr>
          <w:rFonts w:ascii="Garamond" w:hAnsi="Garamond"/>
          <w:bCs/>
          <w:sz w:val="28"/>
          <w:szCs w:val="28"/>
        </w:rPr>
        <w:t xml:space="preserve">To utilize the Act, a journalists, news organization, or other member of the public need only submit to the agency a </w:t>
      </w:r>
      <w:r w:rsidRPr="00E27489">
        <w:rPr>
          <w:rFonts w:ascii="Garamond" w:hAnsi="Garamond"/>
          <w:bCs/>
          <w:sz w:val="28"/>
          <w:szCs w:val="28"/>
          <w:u w:val="single"/>
        </w:rPr>
        <w:t>written</w:t>
      </w:r>
      <w:r>
        <w:rPr>
          <w:rFonts w:ascii="Garamond" w:hAnsi="Garamond"/>
          <w:bCs/>
          <w:sz w:val="28"/>
          <w:szCs w:val="28"/>
        </w:rPr>
        <w:t xml:space="preserve"> request that “</w:t>
      </w:r>
      <w:r w:rsidRPr="00E27489">
        <w:rPr>
          <w:rFonts w:ascii="Garamond" w:hAnsi="Garamond"/>
          <w:bCs/>
          <w:sz w:val="28"/>
          <w:szCs w:val="28"/>
          <w:u w:val="single"/>
        </w:rPr>
        <w:t>reasonably describes</w:t>
      </w:r>
      <w:r>
        <w:rPr>
          <w:rFonts w:ascii="Garamond" w:hAnsi="Garamond"/>
          <w:bCs/>
          <w:sz w:val="28"/>
          <w:szCs w:val="28"/>
        </w:rPr>
        <w:t xml:space="preserve">” the records the requester wants.  (For information about </w:t>
      </w:r>
      <w:r w:rsidRPr="00E27489">
        <w:rPr>
          <w:rFonts w:ascii="Garamond" w:hAnsi="Garamond"/>
          <w:bCs/>
          <w:sz w:val="28"/>
          <w:szCs w:val="28"/>
          <w:u w:val="single"/>
        </w:rPr>
        <w:t>how</w:t>
      </w:r>
      <w:r>
        <w:rPr>
          <w:rFonts w:ascii="Garamond" w:hAnsi="Garamond"/>
          <w:bCs/>
          <w:sz w:val="28"/>
          <w:szCs w:val="28"/>
        </w:rPr>
        <w:t xml:space="preserve"> to submit a request to a specific agency, check that agency’s FOIA regulations; the </w:t>
      </w:r>
      <w:hyperlink r:id="rId7" w:history="1">
        <w:r w:rsidRPr="009C6674">
          <w:rPr>
            <w:rStyle w:val="Hyperlink"/>
            <w:rFonts w:ascii="Garamond" w:hAnsi="Garamond"/>
            <w:bCs/>
            <w:sz w:val="28"/>
            <w:szCs w:val="28"/>
          </w:rPr>
          <w:t>foia.wiki</w:t>
        </w:r>
      </w:hyperlink>
      <w:r>
        <w:rPr>
          <w:rFonts w:ascii="Garamond" w:hAnsi="Garamond"/>
          <w:bCs/>
          <w:sz w:val="28"/>
          <w:szCs w:val="28"/>
        </w:rPr>
        <w:t xml:space="preserve"> can help.)</w:t>
      </w:r>
    </w:p>
    <w:p w14:paraId="6468186B" w14:textId="4E38ABA5" w:rsidR="007D3A1F" w:rsidRPr="007D3A1F" w:rsidRDefault="007D3A1F" w:rsidP="007D3A1F">
      <w:pPr>
        <w:jc w:val="left"/>
        <w:rPr>
          <w:rFonts w:ascii="Garamond" w:hAnsi="Garamond"/>
          <w:bCs/>
          <w:sz w:val="28"/>
          <w:szCs w:val="28"/>
        </w:rPr>
      </w:pPr>
      <w:r>
        <w:rPr>
          <w:rFonts w:ascii="Garamond" w:hAnsi="Garamond"/>
          <w:bCs/>
          <w:sz w:val="28"/>
          <w:szCs w:val="28"/>
        </w:rPr>
        <w:t>W</w:t>
      </w:r>
      <w:r w:rsidRPr="007D3A1F">
        <w:rPr>
          <w:rFonts w:ascii="Garamond" w:hAnsi="Garamond"/>
          <w:bCs/>
          <w:sz w:val="28"/>
          <w:szCs w:val="28"/>
        </w:rPr>
        <w:t>hat counts as an agency?</w:t>
      </w:r>
    </w:p>
    <w:p w14:paraId="087DA355" w14:textId="3C163C02" w:rsidR="007D3A1F" w:rsidRPr="007D3A1F" w:rsidRDefault="007D3A1F" w:rsidP="007D3A1F">
      <w:pPr>
        <w:pStyle w:val="ListParagraph"/>
        <w:numPr>
          <w:ilvl w:val="0"/>
          <w:numId w:val="31"/>
        </w:numPr>
        <w:jc w:val="left"/>
        <w:rPr>
          <w:rFonts w:ascii="Garamond" w:hAnsi="Garamond"/>
          <w:bCs/>
          <w:sz w:val="28"/>
          <w:szCs w:val="28"/>
        </w:rPr>
      </w:pPr>
      <w:r>
        <w:rPr>
          <w:rFonts w:ascii="Garamond" w:hAnsi="Garamond"/>
          <w:bCs/>
          <w:sz w:val="28"/>
          <w:szCs w:val="28"/>
        </w:rPr>
        <w:t>“Agency” includes</w:t>
      </w:r>
      <w:r w:rsidRPr="007D3A1F">
        <w:rPr>
          <w:rFonts w:ascii="Garamond" w:hAnsi="Garamond"/>
          <w:bCs/>
          <w:sz w:val="28"/>
          <w:szCs w:val="28"/>
        </w:rPr>
        <w:t xml:space="preserve"> “any executive department, military department, Government corporation, Government controlled corporation, or other establishment in the executive branch of the Government (including the Executive Office of the President), or any independent regulatory agency . . . .” </w:t>
      </w:r>
      <w:r>
        <w:rPr>
          <w:rFonts w:ascii="Garamond" w:hAnsi="Garamond"/>
          <w:bCs/>
          <w:sz w:val="28"/>
          <w:szCs w:val="28"/>
        </w:rPr>
        <w:br/>
      </w:r>
    </w:p>
    <w:p w14:paraId="56EF9AEA" w14:textId="5CDA4217" w:rsidR="007D3A1F" w:rsidRPr="007D3A1F" w:rsidRDefault="007D3A1F" w:rsidP="007D3A1F">
      <w:pPr>
        <w:pStyle w:val="ListParagraph"/>
        <w:numPr>
          <w:ilvl w:val="0"/>
          <w:numId w:val="31"/>
        </w:numPr>
        <w:jc w:val="left"/>
        <w:rPr>
          <w:rFonts w:ascii="Garamond" w:hAnsi="Garamond"/>
          <w:bCs/>
          <w:sz w:val="28"/>
          <w:szCs w:val="28"/>
        </w:rPr>
      </w:pPr>
      <w:r w:rsidRPr="007D3A1F">
        <w:rPr>
          <w:rFonts w:ascii="Garamond" w:hAnsi="Garamond"/>
          <w:bCs/>
          <w:sz w:val="28"/>
          <w:szCs w:val="28"/>
        </w:rPr>
        <w:t>“‘</w:t>
      </w:r>
      <w:r>
        <w:rPr>
          <w:rFonts w:ascii="Garamond" w:hAnsi="Garamond"/>
          <w:bCs/>
          <w:sz w:val="28"/>
          <w:szCs w:val="28"/>
        </w:rPr>
        <w:t>[T]</w:t>
      </w:r>
      <w:r w:rsidRPr="007D3A1F">
        <w:rPr>
          <w:rFonts w:ascii="Garamond" w:hAnsi="Garamond"/>
          <w:bCs/>
          <w:sz w:val="28"/>
          <w:szCs w:val="28"/>
        </w:rPr>
        <w:t>he President’s immediate personal staff or units in the Executive Office whose sole function is to advise and assist the President’ are not included within the term ‘agency’ under the FOIA.”</w:t>
      </w:r>
      <w:r>
        <w:rPr>
          <w:rFonts w:ascii="Garamond" w:hAnsi="Garamond"/>
          <w:bCs/>
          <w:sz w:val="28"/>
          <w:szCs w:val="28"/>
        </w:rPr>
        <w:t xml:space="preserve">  </w:t>
      </w:r>
      <w:r w:rsidRPr="007D3A1F">
        <w:rPr>
          <w:rFonts w:ascii="Garamond" w:hAnsi="Garamond"/>
          <w:bCs/>
          <w:sz w:val="28"/>
          <w:szCs w:val="28"/>
        </w:rPr>
        <w:t>—</w:t>
      </w:r>
      <w:r w:rsidRPr="007D3A1F">
        <w:rPr>
          <w:rFonts w:ascii="Garamond" w:hAnsi="Garamond"/>
          <w:bCs/>
          <w:i/>
          <w:iCs/>
          <w:sz w:val="28"/>
          <w:szCs w:val="28"/>
        </w:rPr>
        <w:t>Kissinger v. Reporters Comm. for Freedom of the Press</w:t>
      </w:r>
      <w:r w:rsidRPr="007D3A1F">
        <w:rPr>
          <w:rFonts w:ascii="Garamond" w:hAnsi="Garamond"/>
          <w:bCs/>
          <w:sz w:val="28"/>
          <w:szCs w:val="28"/>
        </w:rPr>
        <w:t>, 445 U.S. 136, 156 (1980)</w:t>
      </w:r>
    </w:p>
    <w:p w14:paraId="2E92220C" w14:textId="762B047C" w:rsidR="007D3A1F" w:rsidRDefault="00E27489" w:rsidP="007D3A1F">
      <w:pPr>
        <w:rPr>
          <w:rFonts w:ascii="Garamond" w:hAnsi="Garamond"/>
          <w:bCs/>
          <w:sz w:val="28"/>
          <w:szCs w:val="28"/>
        </w:rPr>
      </w:pPr>
      <w:r>
        <w:rPr>
          <w:rFonts w:ascii="Garamond" w:hAnsi="Garamond"/>
          <w:bCs/>
          <w:sz w:val="28"/>
          <w:szCs w:val="28"/>
        </w:rPr>
        <w:t xml:space="preserve">NOTE:  </w:t>
      </w:r>
      <w:r w:rsidR="007D3A1F" w:rsidRPr="007D3A1F">
        <w:rPr>
          <w:rFonts w:ascii="Garamond" w:hAnsi="Garamond"/>
          <w:bCs/>
          <w:sz w:val="28"/>
          <w:szCs w:val="28"/>
        </w:rPr>
        <w:t>FOIA</w:t>
      </w:r>
      <w:r>
        <w:rPr>
          <w:rFonts w:ascii="Garamond" w:hAnsi="Garamond"/>
          <w:bCs/>
          <w:sz w:val="28"/>
          <w:szCs w:val="28"/>
        </w:rPr>
        <w:t xml:space="preserve"> only</w:t>
      </w:r>
      <w:r w:rsidR="007D3A1F" w:rsidRPr="007D3A1F">
        <w:rPr>
          <w:rFonts w:ascii="Garamond" w:hAnsi="Garamond"/>
          <w:bCs/>
          <w:sz w:val="28"/>
          <w:szCs w:val="28"/>
        </w:rPr>
        <w:t xml:space="preserve"> applies to</w:t>
      </w:r>
      <w:r w:rsidR="007D3A1F">
        <w:rPr>
          <w:rFonts w:ascii="Garamond" w:hAnsi="Garamond"/>
          <w:bCs/>
          <w:sz w:val="28"/>
          <w:szCs w:val="28"/>
        </w:rPr>
        <w:t xml:space="preserve"> existing</w:t>
      </w:r>
      <w:r w:rsidR="007D3A1F" w:rsidRPr="007D3A1F">
        <w:rPr>
          <w:rFonts w:ascii="Garamond" w:hAnsi="Garamond"/>
          <w:bCs/>
          <w:sz w:val="28"/>
          <w:szCs w:val="28"/>
        </w:rPr>
        <w:t xml:space="preserve"> “agency records.</w:t>
      </w:r>
      <w:r w:rsidR="007D3A1F">
        <w:rPr>
          <w:rFonts w:ascii="Garamond" w:hAnsi="Garamond"/>
          <w:bCs/>
          <w:sz w:val="28"/>
          <w:szCs w:val="28"/>
        </w:rPr>
        <w:t>”</w:t>
      </w:r>
      <w:r w:rsidR="007D3A1F" w:rsidRPr="007D3A1F">
        <w:rPr>
          <w:rFonts w:ascii="Garamond" w:hAnsi="Garamond"/>
          <w:bCs/>
          <w:sz w:val="28"/>
          <w:szCs w:val="28"/>
        </w:rPr>
        <w:t xml:space="preserve"> </w:t>
      </w:r>
    </w:p>
    <w:p w14:paraId="77096D02" w14:textId="3910345A" w:rsidR="007D3A1F" w:rsidRPr="007D3A1F" w:rsidRDefault="007D3A1F" w:rsidP="007D3A1F">
      <w:pPr>
        <w:pStyle w:val="ListParagraph"/>
        <w:numPr>
          <w:ilvl w:val="0"/>
          <w:numId w:val="31"/>
        </w:numPr>
        <w:jc w:val="left"/>
        <w:rPr>
          <w:rFonts w:ascii="Garamond" w:hAnsi="Garamond"/>
          <w:bCs/>
          <w:sz w:val="28"/>
          <w:szCs w:val="28"/>
        </w:rPr>
      </w:pPr>
      <w:r>
        <w:rPr>
          <w:rFonts w:ascii="Garamond" w:hAnsi="Garamond"/>
          <w:bCs/>
          <w:sz w:val="28"/>
          <w:szCs w:val="28"/>
        </w:rPr>
        <w:t>Requesters c</w:t>
      </w:r>
      <w:r w:rsidRPr="007D3A1F">
        <w:rPr>
          <w:rFonts w:ascii="Garamond" w:hAnsi="Garamond"/>
          <w:bCs/>
          <w:sz w:val="28"/>
          <w:szCs w:val="28"/>
        </w:rPr>
        <w:t xml:space="preserve">annot ask </w:t>
      </w:r>
      <w:r>
        <w:rPr>
          <w:rFonts w:ascii="Garamond" w:hAnsi="Garamond"/>
          <w:bCs/>
          <w:sz w:val="28"/>
          <w:szCs w:val="28"/>
        </w:rPr>
        <w:t>an agency to</w:t>
      </w:r>
      <w:r w:rsidRPr="007D3A1F">
        <w:rPr>
          <w:rFonts w:ascii="Garamond" w:hAnsi="Garamond"/>
          <w:bCs/>
          <w:sz w:val="28"/>
          <w:szCs w:val="28"/>
        </w:rPr>
        <w:t xml:space="preserve"> creat</w:t>
      </w:r>
      <w:r>
        <w:rPr>
          <w:rFonts w:ascii="Garamond" w:hAnsi="Garamond"/>
          <w:bCs/>
          <w:sz w:val="28"/>
          <w:szCs w:val="28"/>
        </w:rPr>
        <w:t>e</w:t>
      </w:r>
      <w:r w:rsidRPr="007D3A1F">
        <w:rPr>
          <w:rFonts w:ascii="Garamond" w:hAnsi="Garamond"/>
          <w:bCs/>
          <w:sz w:val="28"/>
          <w:szCs w:val="28"/>
        </w:rPr>
        <w:t xml:space="preserve"> </w:t>
      </w:r>
      <w:r>
        <w:rPr>
          <w:rFonts w:ascii="Garamond" w:hAnsi="Garamond"/>
          <w:bCs/>
          <w:sz w:val="28"/>
          <w:szCs w:val="28"/>
        </w:rPr>
        <w:t xml:space="preserve">a </w:t>
      </w:r>
      <w:r w:rsidR="00E27489">
        <w:rPr>
          <w:rFonts w:ascii="Garamond" w:hAnsi="Garamond"/>
          <w:bCs/>
          <w:sz w:val="28"/>
          <w:szCs w:val="28"/>
        </w:rPr>
        <w:t xml:space="preserve">new </w:t>
      </w:r>
      <w:r>
        <w:rPr>
          <w:rFonts w:ascii="Garamond" w:hAnsi="Garamond"/>
          <w:bCs/>
          <w:sz w:val="28"/>
          <w:szCs w:val="28"/>
        </w:rPr>
        <w:t xml:space="preserve">record </w:t>
      </w:r>
      <w:r w:rsidRPr="007D3A1F">
        <w:rPr>
          <w:rFonts w:ascii="Garamond" w:hAnsi="Garamond"/>
          <w:bCs/>
          <w:sz w:val="28"/>
          <w:szCs w:val="28"/>
        </w:rPr>
        <w:t>or compil</w:t>
      </w:r>
      <w:r>
        <w:rPr>
          <w:rFonts w:ascii="Garamond" w:hAnsi="Garamond"/>
          <w:bCs/>
          <w:sz w:val="28"/>
          <w:szCs w:val="28"/>
        </w:rPr>
        <w:t>e</w:t>
      </w:r>
      <w:r w:rsidRPr="007D3A1F">
        <w:rPr>
          <w:rFonts w:ascii="Garamond" w:hAnsi="Garamond"/>
          <w:bCs/>
          <w:sz w:val="28"/>
          <w:szCs w:val="28"/>
        </w:rPr>
        <w:t xml:space="preserve"> information</w:t>
      </w:r>
      <w:r>
        <w:rPr>
          <w:rFonts w:ascii="Garamond" w:hAnsi="Garamond"/>
          <w:bCs/>
          <w:sz w:val="28"/>
          <w:szCs w:val="28"/>
        </w:rPr>
        <w:t>.</w:t>
      </w:r>
      <w:r>
        <w:rPr>
          <w:rFonts w:ascii="Garamond" w:hAnsi="Garamond"/>
          <w:bCs/>
          <w:sz w:val="28"/>
          <w:szCs w:val="28"/>
        </w:rPr>
        <w:br/>
      </w:r>
    </w:p>
    <w:p w14:paraId="799D978D" w14:textId="0B702FA4" w:rsidR="00533072" w:rsidRPr="007D3A1F" w:rsidRDefault="00E27489" w:rsidP="007D3A1F">
      <w:pPr>
        <w:pStyle w:val="ListParagraph"/>
        <w:numPr>
          <w:ilvl w:val="0"/>
          <w:numId w:val="31"/>
        </w:numPr>
        <w:jc w:val="left"/>
        <w:rPr>
          <w:rFonts w:ascii="Garamond" w:hAnsi="Garamond"/>
          <w:bCs/>
          <w:sz w:val="28"/>
          <w:szCs w:val="28"/>
        </w:rPr>
      </w:pPr>
      <w:r>
        <w:rPr>
          <w:rFonts w:ascii="Garamond" w:hAnsi="Garamond"/>
          <w:bCs/>
          <w:sz w:val="28"/>
          <w:szCs w:val="28"/>
        </w:rPr>
        <w:lastRenderedPageBreak/>
        <w:t>But a</w:t>
      </w:r>
      <w:r w:rsidR="007D3A1F" w:rsidRPr="007D3A1F">
        <w:rPr>
          <w:rFonts w:ascii="Garamond" w:hAnsi="Garamond"/>
          <w:bCs/>
          <w:sz w:val="28"/>
          <w:szCs w:val="28"/>
        </w:rPr>
        <w:t>ll types of documentary information</w:t>
      </w:r>
      <w:r w:rsidR="007D3A1F">
        <w:rPr>
          <w:rFonts w:ascii="Garamond" w:hAnsi="Garamond"/>
          <w:bCs/>
          <w:sz w:val="28"/>
          <w:szCs w:val="28"/>
        </w:rPr>
        <w:t>—including</w:t>
      </w:r>
      <w:r w:rsidR="007D3A1F" w:rsidRPr="007D3A1F">
        <w:rPr>
          <w:rFonts w:ascii="Garamond" w:hAnsi="Garamond"/>
          <w:bCs/>
          <w:sz w:val="28"/>
          <w:szCs w:val="28"/>
        </w:rPr>
        <w:t xml:space="preserve"> papers, reports, letters, email, films, photographs and sound recordings</w:t>
      </w:r>
      <w:r w:rsidR="007D3A1F">
        <w:rPr>
          <w:rFonts w:ascii="Garamond" w:hAnsi="Garamond"/>
          <w:bCs/>
          <w:sz w:val="28"/>
          <w:szCs w:val="28"/>
        </w:rPr>
        <w:t>—are “records</w:t>
      </w:r>
      <w:r>
        <w:rPr>
          <w:rFonts w:ascii="Garamond" w:hAnsi="Garamond"/>
          <w:bCs/>
          <w:sz w:val="28"/>
          <w:szCs w:val="28"/>
        </w:rPr>
        <w:t>”;</w:t>
      </w:r>
      <w:r w:rsidR="007D3A1F">
        <w:rPr>
          <w:rFonts w:ascii="Garamond" w:hAnsi="Garamond"/>
          <w:bCs/>
          <w:sz w:val="28"/>
          <w:szCs w:val="28"/>
        </w:rPr>
        <w:t xml:space="preserve"> p</w:t>
      </w:r>
      <w:r w:rsidR="007D3A1F" w:rsidRPr="007D3A1F">
        <w:rPr>
          <w:rFonts w:ascii="Garamond" w:hAnsi="Garamond"/>
          <w:bCs/>
          <w:sz w:val="28"/>
          <w:szCs w:val="28"/>
        </w:rPr>
        <w:t xml:space="preserve">hysical objects that cannot be </w:t>
      </w:r>
      <w:r>
        <w:rPr>
          <w:rFonts w:ascii="Garamond" w:hAnsi="Garamond"/>
          <w:bCs/>
          <w:sz w:val="28"/>
          <w:szCs w:val="28"/>
        </w:rPr>
        <w:t>reproduced, however,</w:t>
      </w:r>
      <w:r w:rsidR="007D3A1F" w:rsidRPr="007D3A1F">
        <w:rPr>
          <w:rFonts w:ascii="Garamond" w:hAnsi="Garamond"/>
          <w:bCs/>
          <w:sz w:val="28"/>
          <w:szCs w:val="28"/>
        </w:rPr>
        <w:t xml:space="preserve"> are not “records</w:t>
      </w:r>
      <w:r w:rsidR="007D3A1F">
        <w:rPr>
          <w:rFonts w:ascii="Garamond" w:hAnsi="Garamond"/>
          <w:bCs/>
          <w:sz w:val="28"/>
          <w:szCs w:val="28"/>
        </w:rPr>
        <w:t>[.]</w:t>
      </w:r>
      <w:r w:rsidR="007D3A1F" w:rsidRPr="007D3A1F">
        <w:rPr>
          <w:rFonts w:ascii="Garamond" w:hAnsi="Garamond"/>
          <w:bCs/>
          <w:sz w:val="28"/>
          <w:szCs w:val="28"/>
        </w:rPr>
        <w:t>”</w:t>
      </w:r>
    </w:p>
    <w:p w14:paraId="4E37C176" w14:textId="48707FCB" w:rsidR="005B208E" w:rsidRPr="000E4395" w:rsidRDefault="005B208E" w:rsidP="00E27489">
      <w:pPr>
        <w:rPr>
          <w:rFonts w:ascii="Garamond" w:hAnsi="Garamond"/>
          <w:bCs/>
          <w:sz w:val="28"/>
          <w:szCs w:val="28"/>
        </w:rPr>
      </w:pPr>
      <w:r>
        <w:rPr>
          <w:rFonts w:ascii="Garamond" w:hAnsi="Garamond"/>
          <w:b/>
          <w:sz w:val="28"/>
          <w:szCs w:val="28"/>
        </w:rPr>
        <w:t>Reasonably Describe:</w:t>
      </w:r>
      <w:r>
        <w:rPr>
          <w:rFonts w:ascii="Garamond" w:hAnsi="Garamond"/>
          <w:bCs/>
          <w:sz w:val="28"/>
          <w:szCs w:val="28"/>
        </w:rPr>
        <w:t xml:space="preserve">  Requirement is met if FOIA officer can understand what was requested and locate it with reasonable effort.  Government often uses this to deny requests deemed too broad, but some courts have rejected that as contrary to the statute.</w:t>
      </w:r>
    </w:p>
    <w:p w14:paraId="0E422309" w14:textId="4BC706CB" w:rsidR="007D3A1F" w:rsidRPr="007D3A1F" w:rsidRDefault="007D3A1F" w:rsidP="00E27489">
      <w:pPr>
        <w:rPr>
          <w:rFonts w:ascii="Garamond" w:hAnsi="Garamond"/>
          <w:bCs/>
          <w:sz w:val="28"/>
          <w:szCs w:val="28"/>
        </w:rPr>
      </w:pPr>
      <w:r w:rsidRPr="00E27489">
        <w:rPr>
          <w:rFonts w:ascii="Garamond" w:hAnsi="Garamond"/>
          <w:b/>
          <w:sz w:val="28"/>
          <w:szCs w:val="28"/>
        </w:rPr>
        <w:t>Expedited Processing</w:t>
      </w:r>
      <w:r>
        <w:rPr>
          <w:rFonts w:ascii="Garamond" w:hAnsi="Garamond"/>
          <w:bCs/>
          <w:sz w:val="28"/>
          <w:szCs w:val="28"/>
        </w:rPr>
        <w:t>:</w:t>
      </w:r>
      <w:r w:rsidR="00E27489">
        <w:rPr>
          <w:rFonts w:ascii="Garamond" w:hAnsi="Garamond"/>
          <w:bCs/>
          <w:sz w:val="28"/>
          <w:szCs w:val="28"/>
        </w:rPr>
        <w:t xml:space="preserve">  </w:t>
      </w:r>
      <w:r w:rsidR="008F088E">
        <w:rPr>
          <w:rFonts w:ascii="Garamond" w:hAnsi="Garamond"/>
          <w:bCs/>
          <w:sz w:val="28"/>
          <w:szCs w:val="28"/>
        </w:rPr>
        <w:t>E</w:t>
      </w:r>
      <w:r w:rsidR="00E27489">
        <w:rPr>
          <w:rFonts w:ascii="Garamond" w:hAnsi="Garamond"/>
          <w:bCs/>
          <w:sz w:val="28"/>
          <w:szCs w:val="28"/>
        </w:rPr>
        <w:t>xpedite</w:t>
      </w:r>
      <w:r w:rsidR="005B208E">
        <w:rPr>
          <w:rFonts w:ascii="Garamond" w:hAnsi="Garamond"/>
          <w:bCs/>
          <w:sz w:val="28"/>
          <w:szCs w:val="28"/>
        </w:rPr>
        <w:t>d</w:t>
      </w:r>
      <w:r w:rsidR="00E27489">
        <w:rPr>
          <w:rFonts w:ascii="Garamond" w:hAnsi="Garamond"/>
          <w:bCs/>
          <w:sz w:val="28"/>
          <w:szCs w:val="28"/>
        </w:rPr>
        <w:t xml:space="preserve"> processing</w:t>
      </w:r>
      <w:r w:rsidR="008F088E">
        <w:rPr>
          <w:rFonts w:ascii="Garamond" w:hAnsi="Garamond"/>
          <w:bCs/>
          <w:sz w:val="28"/>
          <w:szCs w:val="28"/>
        </w:rPr>
        <w:t xml:space="preserve"> is available</w:t>
      </w:r>
      <w:r w:rsidR="00E27489">
        <w:rPr>
          <w:rFonts w:ascii="Garamond" w:hAnsi="Garamond"/>
          <w:bCs/>
          <w:sz w:val="28"/>
          <w:szCs w:val="28"/>
        </w:rPr>
        <w:t xml:space="preserve"> </w:t>
      </w:r>
      <w:r w:rsidRPr="007D3A1F">
        <w:rPr>
          <w:rFonts w:ascii="Garamond" w:hAnsi="Garamond"/>
          <w:bCs/>
          <w:sz w:val="28"/>
          <w:szCs w:val="28"/>
        </w:rPr>
        <w:t>“with respect to a request made by a person primarily engaged in disseminating information</w:t>
      </w:r>
      <w:r w:rsidR="008F088E">
        <w:rPr>
          <w:rFonts w:ascii="Garamond" w:hAnsi="Garamond"/>
          <w:bCs/>
          <w:sz w:val="28"/>
          <w:szCs w:val="28"/>
        </w:rPr>
        <w:t>” with an “</w:t>
      </w:r>
      <w:r w:rsidRPr="007D3A1F">
        <w:rPr>
          <w:rFonts w:ascii="Garamond" w:hAnsi="Garamond"/>
          <w:bCs/>
          <w:sz w:val="28"/>
          <w:szCs w:val="28"/>
        </w:rPr>
        <w:t>urgency to inform the public concerning actual or alleged Federal Government activity.”</w:t>
      </w:r>
      <w:r w:rsidR="00E27489">
        <w:rPr>
          <w:rFonts w:ascii="Garamond" w:hAnsi="Garamond"/>
          <w:bCs/>
          <w:sz w:val="28"/>
          <w:szCs w:val="28"/>
        </w:rPr>
        <w:t xml:space="preserve">  If you want to request expedited processing, </w:t>
      </w:r>
      <w:r w:rsidRPr="007D3A1F">
        <w:rPr>
          <w:rFonts w:ascii="Garamond" w:hAnsi="Garamond"/>
          <w:bCs/>
          <w:sz w:val="28"/>
          <w:szCs w:val="28"/>
        </w:rPr>
        <w:t xml:space="preserve">you </w:t>
      </w:r>
      <w:r w:rsidRPr="007D3A1F">
        <w:rPr>
          <w:rFonts w:ascii="Garamond" w:hAnsi="Garamond"/>
          <w:sz w:val="28"/>
          <w:szCs w:val="28"/>
          <w:u w:val="single"/>
        </w:rPr>
        <w:t>must</w:t>
      </w:r>
      <w:r w:rsidRPr="007D3A1F">
        <w:rPr>
          <w:rFonts w:ascii="Garamond" w:hAnsi="Garamond"/>
          <w:bCs/>
          <w:sz w:val="28"/>
          <w:szCs w:val="28"/>
        </w:rPr>
        <w:t xml:space="preserve"> include a statement that the reasons for expedited processing </w:t>
      </w:r>
      <w:r w:rsidR="00E27489">
        <w:rPr>
          <w:rFonts w:ascii="Garamond" w:hAnsi="Garamond"/>
          <w:bCs/>
          <w:sz w:val="28"/>
          <w:szCs w:val="28"/>
        </w:rPr>
        <w:t xml:space="preserve">set forth in the request </w:t>
      </w:r>
      <w:r w:rsidRPr="007D3A1F">
        <w:rPr>
          <w:rFonts w:ascii="Garamond" w:hAnsi="Garamond"/>
          <w:bCs/>
          <w:sz w:val="28"/>
          <w:szCs w:val="28"/>
        </w:rPr>
        <w:t>are certified to be true and correct to the best your knowledge and belief.</w:t>
      </w:r>
      <w:r w:rsidR="00E27489">
        <w:rPr>
          <w:rFonts w:ascii="Garamond" w:hAnsi="Garamond"/>
          <w:bCs/>
          <w:sz w:val="28"/>
          <w:szCs w:val="28"/>
        </w:rPr>
        <w:t xml:space="preserve">  Requests for expedited processing are rarely granted.</w:t>
      </w:r>
    </w:p>
    <w:p w14:paraId="51C4189A" w14:textId="4B3FB043" w:rsidR="007D3A1F" w:rsidRPr="007D3A1F" w:rsidRDefault="007D3A1F" w:rsidP="007D3A1F">
      <w:pPr>
        <w:rPr>
          <w:rFonts w:ascii="Garamond" w:hAnsi="Garamond"/>
          <w:b/>
          <w:sz w:val="28"/>
          <w:szCs w:val="28"/>
        </w:rPr>
      </w:pPr>
      <w:r w:rsidRPr="00E27489">
        <w:rPr>
          <w:rFonts w:ascii="Garamond" w:hAnsi="Garamond"/>
          <w:b/>
          <w:sz w:val="28"/>
          <w:szCs w:val="28"/>
        </w:rPr>
        <w:t>Fee Benefits and Fee Waivers</w:t>
      </w:r>
    </w:p>
    <w:p w14:paraId="144A1FC0" w14:textId="791AC892" w:rsidR="007D3A1F" w:rsidRDefault="007D3A1F" w:rsidP="00941329">
      <w:pPr>
        <w:pStyle w:val="ListParagraph"/>
        <w:numPr>
          <w:ilvl w:val="0"/>
          <w:numId w:val="31"/>
        </w:numPr>
        <w:jc w:val="left"/>
        <w:rPr>
          <w:rFonts w:ascii="Garamond" w:hAnsi="Garamond"/>
          <w:bCs/>
          <w:sz w:val="28"/>
          <w:szCs w:val="28"/>
        </w:rPr>
      </w:pPr>
      <w:r w:rsidRPr="007D3A1F">
        <w:rPr>
          <w:rFonts w:ascii="Garamond" w:hAnsi="Garamond"/>
          <w:bCs/>
          <w:sz w:val="28"/>
          <w:szCs w:val="28"/>
        </w:rPr>
        <w:t xml:space="preserve">Under FOIA, you are </w:t>
      </w:r>
      <w:r w:rsidR="00941329">
        <w:rPr>
          <w:rFonts w:ascii="Garamond" w:hAnsi="Garamond"/>
          <w:bCs/>
          <w:sz w:val="28"/>
          <w:szCs w:val="28"/>
        </w:rPr>
        <w:t xml:space="preserve">entitled to a </w:t>
      </w:r>
      <w:r w:rsidR="00941329" w:rsidRPr="00941329">
        <w:rPr>
          <w:rFonts w:ascii="Garamond" w:hAnsi="Garamond"/>
          <w:bCs/>
          <w:sz w:val="28"/>
          <w:szCs w:val="28"/>
          <w:u w:val="single"/>
        </w:rPr>
        <w:t>fee benefit</w:t>
      </w:r>
      <w:r w:rsidR="00941329">
        <w:rPr>
          <w:rFonts w:ascii="Garamond" w:hAnsi="Garamond"/>
          <w:bCs/>
          <w:sz w:val="28"/>
          <w:szCs w:val="28"/>
        </w:rPr>
        <w:t xml:space="preserve"> as </w:t>
      </w:r>
      <w:r w:rsidRPr="007D3A1F">
        <w:rPr>
          <w:rFonts w:ascii="Garamond" w:hAnsi="Garamond"/>
          <w:bCs/>
          <w:sz w:val="28"/>
          <w:szCs w:val="28"/>
        </w:rPr>
        <w:t xml:space="preserve">a </w:t>
      </w:r>
      <w:r w:rsidR="00941329">
        <w:rPr>
          <w:rFonts w:ascii="Garamond" w:hAnsi="Garamond"/>
          <w:bCs/>
          <w:sz w:val="28"/>
          <w:szCs w:val="28"/>
        </w:rPr>
        <w:t>“</w:t>
      </w:r>
      <w:r w:rsidRPr="007D3A1F">
        <w:rPr>
          <w:rFonts w:ascii="Garamond" w:hAnsi="Garamond"/>
          <w:sz w:val="28"/>
          <w:szCs w:val="28"/>
          <w:u w:val="single"/>
        </w:rPr>
        <w:t>representative of the news media</w:t>
      </w:r>
      <w:r w:rsidR="00941329" w:rsidRPr="008F088E">
        <w:rPr>
          <w:rFonts w:ascii="Garamond" w:hAnsi="Garamond"/>
          <w:sz w:val="28"/>
          <w:szCs w:val="28"/>
        </w:rPr>
        <w:t>”</w:t>
      </w:r>
      <w:r w:rsidRPr="007D3A1F">
        <w:rPr>
          <w:rFonts w:ascii="Garamond" w:hAnsi="Garamond"/>
          <w:bCs/>
          <w:sz w:val="28"/>
          <w:szCs w:val="28"/>
        </w:rPr>
        <w:t xml:space="preserve"> </w:t>
      </w:r>
      <w:r w:rsidR="00941329">
        <w:rPr>
          <w:rFonts w:ascii="Garamond" w:hAnsi="Garamond"/>
          <w:bCs/>
          <w:sz w:val="28"/>
          <w:szCs w:val="28"/>
        </w:rPr>
        <w:t>if</w:t>
      </w:r>
      <w:r w:rsidRPr="007D3A1F">
        <w:rPr>
          <w:rFonts w:ascii="Garamond" w:hAnsi="Garamond"/>
          <w:bCs/>
          <w:sz w:val="28"/>
          <w:szCs w:val="28"/>
        </w:rPr>
        <w:t xml:space="preserve"> the records are not sought for commercial use</w:t>
      </w:r>
      <w:r w:rsidR="00941329">
        <w:rPr>
          <w:rFonts w:ascii="Garamond" w:hAnsi="Garamond"/>
          <w:bCs/>
          <w:sz w:val="28"/>
          <w:szCs w:val="28"/>
        </w:rPr>
        <w:t xml:space="preserve">; </w:t>
      </w:r>
      <w:r w:rsidRPr="007D3A1F">
        <w:rPr>
          <w:rFonts w:ascii="Garamond" w:hAnsi="Garamond"/>
          <w:bCs/>
          <w:sz w:val="28"/>
          <w:szCs w:val="28"/>
        </w:rPr>
        <w:t xml:space="preserve">fees are limited to </w:t>
      </w:r>
      <w:r w:rsidR="00941329">
        <w:rPr>
          <w:rFonts w:ascii="Garamond" w:hAnsi="Garamond"/>
          <w:bCs/>
          <w:sz w:val="28"/>
          <w:szCs w:val="28"/>
        </w:rPr>
        <w:t xml:space="preserve">the </w:t>
      </w:r>
      <w:r w:rsidRPr="007D3A1F">
        <w:rPr>
          <w:rFonts w:ascii="Garamond" w:hAnsi="Garamond"/>
          <w:bCs/>
          <w:sz w:val="28"/>
          <w:szCs w:val="28"/>
        </w:rPr>
        <w:t xml:space="preserve">cost of </w:t>
      </w:r>
      <w:r w:rsidRPr="007D3A1F">
        <w:rPr>
          <w:rFonts w:ascii="Garamond" w:hAnsi="Garamond"/>
          <w:bCs/>
          <w:sz w:val="28"/>
          <w:szCs w:val="28"/>
          <w:u w:val="single"/>
        </w:rPr>
        <w:t>duplication</w:t>
      </w:r>
      <w:r w:rsidR="008F088E">
        <w:rPr>
          <w:rFonts w:ascii="Garamond" w:hAnsi="Garamond"/>
          <w:bCs/>
          <w:sz w:val="28"/>
          <w:szCs w:val="28"/>
        </w:rPr>
        <w:t xml:space="preserve"> </w:t>
      </w:r>
      <w:r w:rsidR="00941329">
        <w:rPr>
          <w:rFonts w:ascii="Garamond" w:hAnsi="Garamond"/>
          <w:bCs/>
          <w:sz w:val="28"/>
          <w:szCs w:val="28"/>
        </w:rPr>
        <w:t xml:space="preserve">and you </w:t>
      </w:r>
      <w:r w:rsidRPr="00941329">
        <w:rPr>
          <w:rFonts w:ascii="Garamond" w:hAnsi="Garamond"/>
          <w:bCs/>
          <w:sz w:val="28"/>
          <w:szCs w:val="28"/>
        </w:rPr>
        <w:t>get</w:t>
      </w:r>
      <w:r w:rsidR="00941329">
        <w:rPr>
          <w:rFonts w:ascii="Garamond" w:hAnsi="Garamond"/>
          <w:bCs/>
          <w:sz w:val="28"/>
          <w:szCs w:val="28"/>
        </w:rPr>
        <w:t xml:space="preserve"> the</w:t>
      </w:r>
      <w:r w:rsidRPr="00941329">
        <w:rPr>
          <w:rFonts w:ascii="Garamond" w:hAnsi="Garamond"/>
          <w:bCs/>
          <w:sz w:val="28"/>
          <w:szCs w:val="28"/>
        </w:rPr>
        <w:t xml:space="preserve"> first 100 pages free</w:t>
      </w:r>
      <w:r w:rsidR="00941329">
        <w:rPr>
          <w:rFonts w:ascii="Garamond" w:hAnsi="Garamond"/>
          <w:bCs/>
          <w:sz w:val="28"/>
          <w:szCs w:val="28"/>
        </w:rPr>
        <w:t>.</w:t>
      </w:r>
    </w:p>
    <w:p w14:paraId="7A17CE7C" w14:textId="77777777" w:rsidR="00941329" w:rsidRPr="00941329" w:rsidRDefault="00941329" w:rsidP="00941329">
      <w:pPr>
        <w:pStyle w:val="ListParagraph"/>
        <w:jc w:val="left"/>
        <w:rPr>
          <w:rFonts w:ascii="Garamond" w:hAnsi="Garamond"/>
          <w:bCs/>
          <w:sz w:val="28"/>
          <w:szCs w:val="28"/>
        </w:rPr>
      </w:pPr>
    </w:p>
    <w:p w14:paraId="0ED8AD52" w14:textId="01FFD35F" w:rsidR="007D3A1F" w:rsidRDefault="007D3A1F" w:rsidP="007D3A1F">
      <w:pPr>
        <w:pStyle w:val="ListParagraph"/>
        <w:numPr>
          <w:ilvl w:val="0"/>
          <w:numId w:val="31"/>
        </w:numPr>
        <w:jc w:val="left"/>
        <w:rPr>
          <w:rFonts w:ascii="Garamond" w:hAnsi="Garamond"/>
          <w:bCs/>
          <w:sz w:val="28"/>
          <w:szCs w:val="28"/>
        </w:rPr>
      </w:pPr>
      <w:r w:rsidRPr="007D3A1F">
        <w:rPr>
          <w:rFonts w:ascii="Garamond" w:hAnsi="Garamond"/>
          <w:bCs/>
          <w:sz w:val="28"/>
          <w:szCs w:val="28"/>
        </w:rPr>
        <w:t xml:space="preserve">Under FOIA, </w:t>
      </w:r>
      <w:r w:rsidR="00941329">
        <w:rPr>
          <w:rFonts w:ascii="Garamond" w:hAnsi="Garamond"/>
          <w:bCs/>
          <w:sz w:val="28"/>
          <w:szCs w:val="28"/>
        </w:rPr>
        <w:t xml:space="preserve">an </w:t>
      </w:r>
      <w:r w:rsidRPr="007D3A1F">
        <w:rPr>
          <w:rFonts w:ascii="Garamond" w:hAnsi="Garamond"/>
          <w:bCs/>
          <w:sz w:val="28"/>
          <w:szCs w:val="28"/>
        </w:rPr>
        <w:t xml:space="preserve">agency must grant </w:t>
      </w:r>
      <w:r w:rsidR="00941329">
        <w:rPr>
          <w:rFonts w:ascii="Garamond" w:hAnsi="Garamond"/>
          <w:bCs/>
          <w:sz w:val="28"/>
          <w:szCs w:val="28"/>
        </w:rPr>
        <w:t xml:space="preserve">a request for a </w:t>
      </w:r>
      <w:r w:rsidRPr="007D3A1F">
        <w:rPr>
          <w:rFonts w:ascii="Garamond" w:hAnsi="Garamond"/>
          <w:bCs/>
          <w:sz w:val="28"/>
          <w:szCs w:val="28"/>
          <w:u w:val="single"/>
        </w:rPr>
        <w:t>fee waiver</w:t>
      </w:r>
      <w:r w:rsidRPr="007D3A1F">
        <w:rPr>
          <w:rFonts w:ascii="Garamond" w:hAnsi="Garamond"/>
          <w:bCs/>
          <w:sz w:val="28"/>
          <w:szCs w:val="28"/>
        </w:rPr>
        <w:t xml:space="preserve"> “if disclosure of the information is in the public interest because it is </w:t>
      </w:r>
      <w:r w:rsidRPr="00941329">
        <w:rPr>
          <w:rFonts w:ascii="Garamond" w:hAnsi="Garamond"/>
          <w:bCs/>
          <w:sz w:val="28"/>
          <w:szCs w:val="28"/>
        </w:rPr>
        <w:t>likely to contribute significantly to public understanding of the operations or activities of the government and is not primarily in the commercial interest of the requester.</w:t>
      </w:r>
      <w:r w:rsidR="00941329">
        <w:rPr>
          <w:rFonts w:ascii="Garamond" w:hAnsi="Garamond"/>
          <w:bCs/>
          <w:sz w:val="28"/>
          <w:szCs w:val="28"/>
        </w:rPr>
        <w:t>”</w:t>
      </w:r>
    </w:p>
    <w:p w14:paraId="1DB764BC" w14:textId="5C042BD0" w:rsidR="008F088E" w:rsidRPr="008F088E" w:rsidRDefault="00941329" w:rsidP="00941329">
      <w:pPr>
        <w:jc w:val="left"/>
        <w:rPr>
          <w:rFonts w:ascii="Garamond" w:hAnsi="Garamond"/>
          <w:b/>
          <w:sz w:val="28"/>
          <w:szCs w:val="28"/>
        </w:rPr>
      </w:pPr>
      <w:r w:rsidRPr="008F088E">
        <w:rPr>
          <w:rFonts w:ascii="Garamond" w:hAnsi="Garamond"/>
          <w:b/>
          <w:sz w:val="28"/>
          <w:szCs w:val="28"/>
        </w:rPr>
        <w:t>Exemptions</w:t>
      </w:r>
      <w:r w:rsidR="008F088E">
        <w:rPr>
          <w:rFonts w:ascii="Garamond" w:hAnsi="Garamond"/>
          <w:b/>
          <w:sz w:val="28"/>
          <w:szCs w:val="28"/>
        </w:rPr>
        <w:t xml:space="preserve"> (&amp; Other Barriers)</w:t>
      </w:r>
      <w:r w:rsidR="008F088E" w:rsidRPr="008F088E">
        <w:rPr>
          <w:rFonts w:ascii="Garamond" w:hAnsi="Garamond"/>
          <w:b/>
          <w:sz w:val="28"/>
          <w:szCs w:val="28"/>
        </w:rPr>
        <w:t xml:space="preserve"> to Disclosure</w:t>
      </w:r>
      <w:r w:rsidR="008F088E">
        <w:rPr>
          <w:rFonts w:ascii="Garamond" w:hAnsi="Garamond"/>
          <w:b/>
          <w:sz w:val="28"/>
          <w:szCs w:val="28"/>
        </w:rPr>
        <w:t xml:space="preserve"> </w:t>
      </w:r>
    </w:p>
    <w:p w14:paraId="4E5C939D" w14:textId="5783DCF3" w:rsidR="00941329" w:rsidRPr="00941329" w:rsidRDefault="008F088E" w:rsidP="008F088E">
      <w:pPr>
        <w:pStyle w:val="ListParagraph"/>
        <w:numPr>
          <w:ilvl w:val="0"/>
          <w:numId w:val="31"/>
        </w:numPr>
        <w:jc w:val="left"/>
        <w:rPr>
          <w:rFonts w:ascii="Garamond" w:hAnsi="Garamond"/>
          <w:bCs/>
          <w:sz w:val="28"/>
          <w:szCs w:val="28"/>
        </w:rPr>
      </w:pPr>
      <w:r>
        <w:rPr>
          <w:rFonts w:ascii="Garamond" w:hAnsi="Garamond"/>
          <w:bCs/>
          <w:sz w:val="28"/>
          <w:szCs w:val="28"/>
        </w:rPr>
        <w:t>5 U.S.C. §552(b)(1)–(9)</w:t>
      </w:r>
      <w:r>
        <w:rPr>
          <w:rFonts w:ascii="Garamond" w:hAnsi="Garamond"/>
          <w:bCs/>
          <w:sz w:val="28"/>
          <w:szCs w:val="28"/>
        </w:rPr>
        <w:br/>
      </w:r>
    </w:p>
    <w:p w14:paraId="5902E1A6" w14:textId="78C031B0" w:rsidR="007D3A1F" w:rsidRPr="007D3A1F" w:rsidRDefault="007D3A1F" w:rsidP="008F088E">
      <w:pPr>
        <w:pStyle w:val="ListParagraph"/>
        <w:numPr>
          <w:ilvl w:val="0"/>
          <w:numId w:val="31"/>
        </w:numPr>
        <w:jc w:val="left"/>
        <w:rPr>
          <w:rFonts w:ascii="Garamond" w:hAnsi="Garamond"/>
          <w:bCs/>
          <w:i/>
          <w:iCs/>
          <w:sz w:val="28"/>
          <w:szCs w:val="28"/>
        </w:rPr>
      </w:pPr>
      <w:r w:rsidRPr="007D3A1F">
        <w:rPr>
          <w:rFonts w:ascii="Garamond" w:hAnsi="Garamond"/>
          <w:bCs/>
          <w:i/>
          <w:iCs/>
          <w:sz w:val="28"/>
          <w:szCs w:val="28"/>
        </w:rPr>
        <w:t>Glomar</w:t>
      </w:r>
      <w:r w:rsidR="008F088E">
        <w:rPr>
          <w:rFonts w:ascii="Garamond" w:hAnsi="Garamond"/>
          <w:bCs/>
          <w:i/>
          <w:iCs/>
          <w:sz w:val="28"/>
          <w:szCs w:val="28"/>
        </w:rPr>
        <w:br/>
      </w:r>
    </w:p>
    <w:p w14:paraId="626C0348" w14:textId="375EF6B5" w:rsidR="007D3A1F" w:rsidRPr="008F088E" w:rsidRDefault="007D3A1F" w:rsidP="008F088E">
      <w:pPr>
        <w:pStyle w:val="ListParagraph"/>
        <w:numPr>
          <w:ilvl w:val="0"/>
          <w:numId w:val="31"/>
        </w:numPr>
        <w:jc w:val="left"/>
        <w:rPr>
          <w:rFonts w:ascii="Garamond" w:hAnsi="Garamond"/>
          <w:bCs/>
          <w:sz w:val="28"/>
          <w:szCs w:val="28"/>
        </w:rPr>
      </w:pPr>
      <w:r w:rsidRPr="007D3A1F">
        <w:rPr>
          <w:rFonts w:ascii="Garamond" w:hAnsi="Garamond"/>
          <w:bCs/>
          <w:sz w:val="28"/>
          <w:szCs w:val="28"/>
        </w:rPr>
        <w:t>5 U.S.C. § 552(c)</w:t>
      </w:r>
      <w:r w:rsidR="008F088E">
        <w:rPr>
          <w:rFonts w:ascii="Garamond" w:hAnsi="Garamond"/>
          <w:bCs/>
          <w:sz w:val="28"/>
          <w:szCs w:val="28"/>
        </w:rPr>
        <w:t xml:space="preserve">:  </w:t>
      </w:r>
      <w:r w:rsidRPr="008F088E">
        <w:rPr>
          <w:rFonts w:ascii="Garamond" w:hAnsi="Garamond"/>
          <w:bCs/>
          <w:sz w:val="28"/>
          <w:szCs w:val="28"/>
        </w:rPr>
        <w:t xml:space="preserve">Agencies can treat records as </w:t>
      </w:r>
      <w:r w:rsidR="008F088E">
        <w:rPr>
          <w:rFonts w:ascii="Garamond" w:hAnsi="Garamond"/>
          <w:bCs/>
          <w:sz w:val="28"/>
          <w:szCs w:val="28"/>
        </w:rPr>
        <w:t>being outside the scope</w:t>
      </w:r>
      <w:r w:rsidRPr="008F088E">
        <w:rPr>
          <w:rFonts w:ascii="Garamond" w:hAnsi="Garamond"/>
          <w:bCs/>
          <w:sz w:val="28"/>
          <w:szCs w:val="28"/>
        </w:rPr>
        <w:t xml:space="preserve"> </w:t>
      </w:r>
      <w:r w:rsidR="005B208E">
        <w:rPr>
          <w:rFonts w:ascii="Garamond" w:hAnsi="Garamond"/>
          <w:bCs/>
          <w:sz w:val="28"/>
          <w:szCs w:val="28"/>
        </w:rPr>
        <w:t xml:space="preserve">of </w:t>
      </w:r>
      <w:r w:rsidRPr="008F088E">
        <w:rPr>
          <w:rFonts w:ascii="Garamond" w:hAnsi="Garamond"/>
          <w:bCs/>
          <w:sz w:val="28"/>
          <w:szCs w:val="28"/>
        </w:rPr>
        <w:t>FOIA when</w:t>
      </w:r>
      <w:r w:rsidR="008F088E">
        <w:rPr>
          <w:rFonts w:ascii="Garamond" w:hAnsi="Garamond"/>
          <w:bCs/>
          <w:sz w:val="28"/>
          <w:szCs w:val="28"/>
        </w:rPr>
        <w:t xml:space="preserve"> </w:t>
      </w:r>
      <w:r w:rsidRPr="008F088E">
        <w:rPr>
          <w:rFonts w:ascii="Garamond" w:hAnsi="Garamond"/>
          <w:bCs/>
          <w:sz w:val="28"/>
          <w:szCs w:val="28"/>
        </w:rPr>
        <w:t>they are</w:t>
      </w:r>
      <w:r w:rsidR="008F088E">
        <w:rPr>
          <w:rFonts w:ascii="Garamond" w:hAnsi="Garamond"/>
          <w:bCs/>
          <w:sz w:val="28"/>
          <w:szCs w:val="28"/>
        </w:rPr>
        <w:t xml:space="preserve"> (1)</w:t>
      </w:r>
      <w:r w:rsidRPr="008F088E">
        <w:rPr>
          <w:rFonts w:ascii="Garamond" w:hAnsi="Garamond"/>
          <w:bCs/>
          <w:sz w:val="28"/>
          <w:szCs w:val="28"/>
        </w:rPr>
        <w:t xml:space="preserve"> law enforcement records &amp; subject is not aware of investigation</w:t>
      </w:r>
      <w:r w:rsidR="008F088E">
        <w:rPr>
          <w:rFonts w:ascii="Garamond" w:hAnsi="Garamond"/>
          <w:bCs/>
          <w:sz w:val="28"/>
          <w:szCs w:val="28"/>
        </w:rPr>
        <w:t xml:space="preserve">; (2) </w:t>
      </w:r>
      <w:r w:rsidRPr="008F088E">
        <w:rPr>
          <w:rFonts w:ascii="Garamond" w:hAnsi="Garamond"/>
          <w:bCs/>
          <w:sz w:val="28"/>
          <w:szCs w:val="28"/>
        </w:rPr>
        <w:t>confidential informant records</w:t>
      </w:r>
      <w:r w:rsidR="008F088E">
        <w:rPr>
          <w:rFonts w:ascii="Garamond" w:hAnsi="Garamond"/>
          <w:bCs/>
          <w:sz w:val="28"/>
          <w:szCs w:val="28"/>
        </w:rPr>
        <w:t xml:space="preserve">; </w:t>
      </w:r>
      <w:r w:rsidRPr="008F088E">
        <w:rPr>
          <w:rFonts w:ascii="Garamond" w:hAnsi="Garamond"/>
          <w:bCs/>
          <w:sz w:val="28"/>
          <w:szCs w:val="28"/>
        </w:rPr>
        <w:t>(3) FBI records related to intelligence/terrorism matters</w:t>
      </w:r>
    </w:p>
    <w:p w14:paraId="62CA944B" w14:textId="214F5C81" w:rsidR="008F088E" w:rsidRDefault="008F088E" w:rsidP="008F088E">
      <w:pPr>
        <w:jc w:val="left"/>
        <w:rPr>
          <w:rFonts w:ascii="Garamond" w:hAnsi="Garamond"/>
          <w:bCs/>
          <w:sz w:val="28"/>
          <w:szCs w:val="28"/>
        </w:rPr>
      </w:pPr>
      <w:r>
        <w:rPr>
          <w:rFonts w:ascii="Garamond" w:hAnsi="Garamond"/>
          <w:b/>
          <w:sz w:val="28"/>
          <w:szCs w:val="28"/>
        </w:rPr>
        <w:t xml:space="preserve">Administrative Appeals:  </w:t>
      </w:r>
      <w:r>
        <w:rPr>
          <w:rFonts w:ascii="Garamond" w:hAnsi="Garamond"/>
          <w:bCs/>
          <w:sz w:val="28"/>
          <w:szCs w:val="28"/>
        </w:rPr>
        <w:t>You must administratively appeal a determination prior to filing suit; however, if the agency simply doesn’t respond to your FOIA request (which is common) you do not need to administratively appeal before filing suit.</w:t>
      </w:r>
      <w:r w:rsidR="00402E34">
        <w:rPr>
          <w:rFonts w:ascii="Garamond" w:hAnsi="Garamond"/>
          <w:bCs/>
          <w:sz w:val="28"/>
          <w:szCs w:val="28"/>
        </w:rPr>
        <w:t xml:space="preserve">  </w:t>
      </w:r>
      <w:r w:rsidR="00402E34">
        <w:rPr>
          <w:rFonts w:ascii="Garamond" w:hAnsi="Garamond"/>
          <w:bCs/>
          <w:sz w:val="28"/>
          <w:szCs w:val="28"/>
        </w:rPr>
        <w:lastRenderedPageBreak/>
        <w:t xml:space="preserve">Under FOIA, you have a minimum of 90 days to administratively appeal an agency’s determination; the agency then has 20 business days to respond.  </w:t>
      </w:r>
      <w:r w:rsidR="00402E34" w:rsidRPr="00402E34">
        <w:rPr>
          <w:rFonts w:ascii="Garamond" w:hAnsi="Garamond"/>
          <w:bCs/>
          <w:sz w:val="28"/>
          <w:szCs w:val="28"/>
          <w:u w:val="single"/>
        </w:rPr>
        <w:t>Always appeal</w:t>
      </w:r>
      <w:r w:rsidR="00402E34">
        <w:rPr>
          <w:rFonts w:ascii="Garamond" w:hAnsi="Garamond"/>
          <w:bCs/>
          <w:sz w:val="28"/>
          <w:szCs w:val="28"/>
        </w:rPr>
        <w:t>!</w:t>
      </w:r>
    </w:p>
    <w:p w14:paraId="6ECF3050" w14:textId="04C7E80A" w:rsidR="007D3A1F" w:rsidRPr="008F088E" w:rsidRDefault="007D3A1F" w:rsidP="008F088E">
      <w:pPr>
        <w:pStyle w:val="ListParagraph"/>
        <w:numPr>
          <w:ilvl w:val="0"/>
          <w:numId w:val="31"/>
        </w:numPr>
        <w:jc w:val="left"/>
        <w:rPr>
          <w:rFonts w:ascii="Garamond" w:hAnsi="Garamond"/>
          <w:bCs/>
          <w:sz w:val="28"/>
          <w:szCs w:val="28"/>
        </w:rPr>
      </w:pPr>
      <w:r w:rsidRPr="007D3A1F">
        <w:rPr>
          <w:rFonts w:ascii="Garamond" w:hAnsi="Garamond"/>
          <w:bCs/>
          <w:sz w:val="28"/>
          <w:szCs w:val="28"/>
        </w:rPr>
        <w:t>What can you appeal?</w:t>
      </w:r>
      <w:r w:rsidR="008F088E">
        <w:rPr>
          <w:rFonts w:ascii="Garamond" w:hAnsi="Garamond"/>
          <w:bCs/>
          <w:sz w:val="28"/>
          <w:szCs w:val="28"/>
        </w:rPr>
        <w:t xml:space="preserve">  The sufficiency of the agency’s search for records; the application of exemptions; a Glomar response; </w:t>
      </w:r>
      <w:r w:rsidR="00402E34">
        <w:rPr>
          <w:rFonts w:ascii="Garamond" w:hAnsi="Garamond"/>
          <w:bCs/>
          <w:sz w:val="28"/>
          <w:szCs w:val="28"/>
        </w:rPr>
        <w:t>and segregability.</w:t>
      </w:r>
    </w:p>
    <w:p w14:paraId="1354A0FF" w14:textId="2B6D423D" w:rsidR="00516BB1" w:rsidRPr="00516BB1" w:rsidRDefault="003F5F48" w:rsidP="00516BB1">
      <w:pPr>
        <w:rPr>
          <w:rFonts w:ascii="Garamond" w:hAnsi="Garamond"/>
          <w:b/>
          <w:sz w:val="28"/>
          <w:szCs w:val="28"/>
        </w:rPr>
      </w:pPr>
      <w:r>
        <w:rPr>
          <w:rFonts w:ascii="Garamond" w:hAnsi="Garamond"/>
          <w:b/>
          <w:sz w:val="28"/>
          <w:szCs w:val="28"/>
        </w:rPr>
        <w:t>Statutory Deadlines</w:t>
      </w:r>
      <w:r w:rsidR="007D3A1F">
        <w:rPr>
          <w:rFonts w:ascii="Garamond" w:hAnsi="Garamond"/>
          <w:b/>
          <w:sz w:val="28"/>
          <w:szCs w:val="28"/>
        </w:rPr>
        <w:t xml:space="preserve">, </w:t>
      </w:r>
      <w:r w:rsidR="00516BB1" w:rsidRPr="00516BB1">
        <w:rPr>
          <w:rFonts w:ascii="Garamond" w:hAnsi="Garamond"/>
          <w:b/>
          <w:sz w:val="28"/>
          <w:szCs w:val="28"/>
        </w:rPr>
        <w:t>Backlogs</w:t>
      </w:r>
      <w:r w:rsidR="007D3A1F">
        <w:rPr>
          <w:rFonts w:ascii="Garamond" w:hAnsi="Garamond"/>
          <w:b/>
          <w:sz w:val="28"/>
          <w:szCs w:val="28"/>
        </w:rPr>
        <w:t>,</w:t>
      </w:r>
      <w:r w:rsidR="00516BB1" w:rsidRPr="00516BB1">
        <w:rPr>
          <w:rFonts w:ascii="Garamond" w:hAnsi="Garamond"/>
          <w:b/>
          <w:sz w:val="28"/>
          <w:szCs w:val="28"/>
        </w:rPr>
        <w:t xml:space="preserve"> and Delay:</w:t>
      </w:r>
    </w:p>
    <w:p w14:paraId="37B188F7" w14:textId="191F28C9" w:rsidR="007D3A1F" w:rsidRPr="007D3A1F" w:rsidRDefault="00A60A23" w:rsidP="00A60A23">
      <w:pPr>
        <w:rPr>
          <w:rFonts w:ascii="Garamond" w:hAnsi="Garamond"/>
          <w:bCs/>
          <w:sz w:val="28"/>
          <w:szCs w:val="28"/>
        </w:rPr>
      </w:pPr>
      <w:r>
        <w:rPr>
          <w:rFonts w:ascii="Garamond" w:hAnsi="Garamond"/>
          <w:bCs/>
          <w:sz w:val="28"/>
          <w:szCs w:val="28"/>
        </w:rPr>
        <w:t>An</w:t>
      </w:r>
      <w:r w:rsidR="007D3A1F" w:rsidRPr="007D3A1F">
        <w:rPr>
          <w:rFonts w:ascii="Garamond" w:hAnsi="Garamond"/>
          <w:bCs/>
          <w:sz w:val="28"/>
          <w:szCs w:val="28"/>
        </w:rPr>
        <w:t xml:space="preserve"> agency must make a “determination” within 20 business days</w:t>
      </w:r>
      <w:r>
        <w:rPr>
          <w:rFonts w:ascii="Garamond" w:hAnsi="Garamond"/>
          <w:bCs/>
          <w:sz w:val="28"/>
          <w:szCs w:val="28"/>
        </w:rPr>
        <w:t xml:space="preserve"> of receipt of a FOIA request.  That does not mean the agency is required to provide the requested records within that time frame.  But it means the agency must: </w:t>
      </w:r>
      <w:r w:rsidR="007D3A1F" w:rsidRPr="007D3A1F">
        <w:rPr>
          <w:rFonts w:ascii="Garamond" w:hAnsi="Garamond"/>
          <w:bCs/>
          <w:sz w:val="28"/>
          <w:szCs w:val="28"/>
        </w:rPr>
        <w:t>(i) gather and revie</w:t>
      </w:r>
      <w:r>
        <w:rPr>
          <w:rFonts w:ascii="Garamond" w:hAnsi="Garamond"/>
          <w:bCs/>
          <w:sz w:val="28"/>
          <w:szCs w:val="28"/>
        </w:rPr>
        <w:t>w</w:t>
      </w:r>
      <w:r w:rsidR="007D3A1F" w:rsidRPr="007D3A1F">
        <w:rPr>
          <w:rFonts w:ascii="Garamond" w:hAnsi="Garamond"/>
          <w:bCs/>
          <w:sz w:val="28"/>
          <w:szCs w:val="28"/>
        </w:rPr>
        <w:t xml:space="preserve"> the </w:t>
      </w:r>
      <w:r>
        <w:rPr>
          <w:rFonts w:ascii="Garamond" w:hAnsi="Garamond"/>
          <w:bCs/>
          <w:sz w:val="28"/>
          <w:szCs w:val="28"/>
        </w:rPr>
        <w:t xml:space="preserve">relevant </w:t>
      </w:r>
      <w:r w:rsidR="007D3A1F" w:rsidRPr="007D3A1F">
        <w:rPr>
          <w:rFonts w:ascii="Garamond" w:hAnsi="Garamond"/>
          <w:bCs/>
          <w:sz w:val="28"/>
          <w:szCs w:val="28"/>
        </w:rPr>
        <w:t>documents; (ii) determin</w:t>
      </w:r>
      <w:r>
        <w:rPr>
          <w:rFonts w:ascii="Garamond" w:hAnsi="Garamond"/>
          <w:bCs/>
          <w:sz w:val="28"/>
          <w:szCs w:val="28"/>
        </w:rPr>
        <w:t>e</w:t>
      </w:r>
      <w:r w:rsidR="007D3A1F" w:rsidRPr="007D3A1F">
        <w:rPr>
          <w:rFonts w:ascii="Garamond" w:hAnsi="Garamond"/>
          <w:bCs/>
          <w:sz w:val="28"/>
          <w:szCs w:val="28"/>
        </w:rPr>
        <w:t xml:space="preserve"> and communicat</w:t>
      </w:r>
      <w:r>
        <w:rPr>
          <w:rFonts w:ascii="Garamond" w:hAnsi="Garamond"/>
          <w:bCs/>
          <w:sz w:val="28"/>
          <w:szCs w:val="28"/>
        </w:rPr>
        <w:t>e</w:t>
      </w:r>
      <w:r w:rsidR="007D3A1F" w:rsidRPr="007D3A1F">
        <w:rPr>
          <w:rFonts w:ascii="Garamond" w:hAnsi="Garamond"/>
          <w:bCs/>
          <w:sz w:val="28"/>
          <w:szCs w:val="28"/>
        </w:rPr>
        <w:t xml:space="preserve"> the scope of the documents the agency intends to produce / withhold; </w:t>
      </w:r>
      <w:r>
        <w:rPr>
          <w:rFonts w:ascii="Garamond" w:hAnsi="Garamond"/>
          <w:bCs/>
          <w:sz w:val="28"/>
          <w:szCs w:val="28"/>
        </w:rPr>
        <w:t xml:space="preserve">and </w:t>
      </w:r>
      <w:r w:rsidR="007D3A1F" w:rsidRPr="007D3A1F">
        <w:rPr>
          <w:rFonts w:ascii="Garamond" w:hAnsi="Garamond"/>
          <w:bCs/>
          <w:sz w:val="28"/>
          <w:szCs w:val="28"/>
        </w:rPr>
        <w:t>(iii) inform the requester of appeal rights</w:t>
      </w:r>
      <w:r>
        <w:rPr>
          <w:rFonts w:ascii="Garamond" w:hAnsi="Garamond"/>
          <w:bCs/>
          <w:sz w:val="28"/>
          <w:szCs w:val="28"/>
        </w:rPr>
        <w:t>.</w:t>
      </w:r>
      <w:r w:rsidR="005B208E">
        <w:rPr>
          <w:rFonts w:ascii="Garamond" w:hAnsi="Garamond"/>
          <w:bCs/>
          <w:sz w:val="28"/>
          <w:szCs w:val="28"/>
        </w:rPr>
        <w:t xml:space="preserve">  Records are supposed to be produced “promptly,” which means “days or weeks, not months or years.”</w:t>
      </w:r>
    </w:p>
    <w:p w14:paraId="5422501D" w14:textId="1DD17AC3" w:rsidR="007D3A1F" w:rsidRDefault="007D3A1F" w:rsidP="00A60A23">
      <w:pPr>
        <w:rPr>
          <w:rFonts w:ascii="Garamond" w:hAnsi="Garamond"/>
          <w:bCs/>
          <w:sz w:val="28"/>
          <w:szCs w:val="28"/>
        </w:rPr>
      </w:pPr>
      <w:r w:rsidRPr="007D3A1F">
        <w:rPr>
          <w:rFonts w:ascii="Garamond" w:hAnsi="Garamond"/>
          <w:bCs/>
          <w:sz w:val="28"/>
          <w:szCs w:val="28"/>
        </w:rPr>
        <w:t>An agency can extend th</w:t>
      </w:r>
      <w:r w:rsidR="00A60A23">
        <w:rPr>
          <w:rFonts w:ascii="Garamond" w:hAnsi="Garamond"/>
          <w:bCs/>
          <w:sz w:val="28"/>
          <w:szCs w:val="28"/>
        </w:rPr>
        <w:t>e 20-business day deadline</w:t>
      </w:r>
      <w:r w:rsidRPr="007D3A1F">
        <w:rPr>
          <w:rFonts w:ascii="Garamond" w:hAnsi="Garamond"/>
          <w:bCs/>
          <w:sz w:val="28"/>
          <w:szCs w:val="28"/>
        </w:rPr>
        <w:t xml:space="preserve"> if “unusual circumstances” apply, such as if voluminous records must be searched, if records must be retrieved from various offices</w:t>
      </w:r>
      <w:r w:rsidR="00A60A23">
        <w:rPr>
          <w:rFonts w:ascii="Garamond" w:hAnsi="Garamond"/>
          <w:bCs/>
          <w:sz w:val="28"/>
          <w:szCs w:val="28"/>
        </w:rPr>
        <w:t>,</w:t>
      </w:r>
      <w:r w:rsidRPr="007D3A1F">
        <w:rPr>
          <w:rFonts w:ascii="Garamond" w:hAnsi="Garamond"/>
          <w:bCs/>
          <w:sz w:val="28"/>
          <w:szCs w:val="28"/>
        </w:rPr>
        <w:t xml:space="preserve"> or if several agencies must be consulted.</w:t>
      </w:r>
      <w:r w:rsidR="00A60A23">
        <w:rPr>
          <w:rFonts w:ascii="Garamond" w:hAnsi="Garamond"/>
          <w:bCs/>
          <w:sz w:val="28"/>
          <w:szCs w:val="28"/>
        </w:rPr>
        <w:t xml:space="preserve">  </w:t>
      </w:r>
    </w:p>
    <w:p w14:paraId="00D425F7" w14:textId="645442B8" w:rsidR="007D3A1F" w:rsidRPr="007D3A1F" w:rsidRDefault="00A60A23" w:rsidP="00A60A23">
      <w:pPr>
        <w:jc w:val="center"/>
        <w:rPr>
          <w:rFonts w:ascii="Garamond" w:hAnsi="Garamond"/>
          <w:b/>
          <w:sz w:val="28"/>
          <w:szCs w:val="28"/>
        </w:rPr>
      </w:pPr>
      <w:r w:rsidRPr="00A60A23">
        <w:rPr>
          <w:rFonts w:ascii="Garamond" w:hAnsi="Garamond"/>
          <w:b/>
          <w:sz w:val="28"/>
          <w:szCs w:val="28"/>
        </w:rPr>
        <w:t xml:space="preserve">Agencies </w:t>
      </w:r>
      <w:r w:rsidRPr="00A60A23">
        <w:rPr>
          <w:rFonts w:ascii="Garamond" w:hAnsi="Garamond"/>
          <w:b/>
          <w:sz w:val="28"/>
          <w:szCs w:val="28"/>
          <w:u w:val="single"/>
        </w:rPr>
        <w:t>rarely (if ever)</w:t>
      </w:r>
      <w:r w:rsidRPr="00A60A23">
        <w:rPr>
          <w:rFonts w:ascii="Garamond" w:hAnsi="Garamond"/>
          <w:b/>
          <w:sz w:val="28"/>
          <w:szCs w:val="28"/>
        </w:rPr>
        <w:t xml:space="preserve"> comply with FOIA’s statutory deadlines.</w:t>
      </w:r>
    </w:p>
    <w:p w14:paraId="1D273D39" w14:textId="638307B3" w:rsidR="00516BB1" w:rsidRPr="00516BB1" w:rsidRDefault="00516BB1" w:rsidP="00516BB1">
      <w:pPr>
        <w:rPr>
          <w:rFonts w:ascii="Garamond" w:hAnsi="Garamond"/>
          <w:sz w:val="28"/>
          <w:szCs w:val="28"/>
        </w:rPr>
      </w:pPr>
      <w:r w:rsidRPr="00516BB1">
        <w:rPr>
          <w:rFonts w:ascii="Garamond" w:hAnsi="Garamond"/>
          <w:sz w:val="28"/>
          <w:szCs w:val="28"/>
        </w:rPr>
        <w:t xml:space="preserve">The COVID-19 pandemic exacerbated </w:t>
      </w:r>
      <w:r w:rsidR="00A60A23">
        <w:rPr>
          <w:rFonts w:ascii="Garamond" w:hAnsi="Garamond"/>
          <w:sz w:val="28"/>
          <w:szCs w:val="28"/>
        </w:rPr>
        <w:t>the problem of delay</w:t>
      </w:r>
      <w:r w:rsidRPr="00516BB1">
        <w:rPr>
          <w:rFonts w:ascii="Garamond" w:hAnsi="Garamond"/>
          <w:sz w:val="28"/>
          <w:szCs w:val="28"/>
        </w:rPr>
        <w:t>.  A number of agencies—particularly federal law enforcement agencies and other agencies, like the State Department, that require access to classified servers for FOIA processing—put processing operations on hold or, at a minimum, significantly reduced their processing capacity in 2020 as a result of the pandemic.  Given the already existing backlog of requests at some of these agencies, the stopping and slowing of processing in response to the pandemic injected even more delay into the system.</w:t>
      </w:r>
    </w:p>
    <w:p w14:paraId="6078D8AB" w14:textId="29E0E46C" w:rsidR="00260488" w:rsidRPr="00516BB1" w:rsidRDefault="00A60A23" w:rsidP="00B60A23">
      <w:pPr>
        <w:rPr>
          <w:rFonts w:ascii="Garamond" w:hAnsi="Garamond"/>
          <w:b/>
          <w:sz w:val="28"/>
          <w:szCs w:val="28"/>
        </w:rPr>
      </w:pPr>
      <w:r w:rsidRPr="00B60A23">
        <w:rPr>
          <w:rFonts w:ascii="Garamond" w:hAnsi="Garamond"/>
          <w:b/>
          <w:sz w:val="28"/>
          <w:szCs w:val="28"/>
        </w:rPr>
        <w:t xml:space="preserve">FOIA </w:t>
      </w:r>
      <w:r w:rsidR="00260488" w:rsidRPr="00B60A23">
        <w:rPr>
          <w:rFonts w:ascii="Garamond" w:hAnsi="Garamond"/>
          <w:b/>
          <w:sz w:val="28"/>
          <w:szCs w:val="28"/>
        </w:rPr>
        <w:t>Resources:</w:t>
      </w:r>
      <w:r w:rsidR="00260488" w:rsidRPr="00516BB1">
        <w:rPr>
          <w:rFonts w:ascii="Garamond" w:hAnsi="Garamond"/>
          <w:b/>
          <w:sz w:val="28"/>
          <w:szCs w:val="28"/>
        </w:rPr>
        <w:t xml:space="preserve">  </w:t>
      </w:r>
      <w:hyperlink r:id="rId8" w:history="1">
        <w:r w:rsidR="00260488" w:rsidRPr="009C6674">
          <w:rPr>
            <w:rStyle w:val="Hyperlink"/>
            <w:rFonts w:ascii="Garamond" w:hAnsi="Garamond"/>
            <w:bCs/>
            <w:sz w:val="28"/>
            <w:szCs w:val="28"/>
          </w:rPr>
          <w:t xml:space="preserve">foia.wiki </w:t>
        </w:r>
      </w:hyperlink>
      <w:r w:rsidR="00260488" w:rsidRPr="00516BB1">
        <w:rPr>
          <w:rFonts w:ascii="Garamond" w:hAnsi="Garamond"/>
          <w:bCs/>
          <w:sz w:val="28"/>
          <w:szCs w:val="28"/>
        </w:rPr>
        <w:t xml:space="preserve"> (provides case summaries and other information on how best to appeal adverse decisions)</w:t>
      </w:r>
      <w:r w:rsidR="009C6674">
        <w:rPr>
          <w:rFonts w:ascii="Garamond" w:hAnsi="Garamond"/>
          <w:bCs/>
          <w:sz w:val="28"/>
          <w:szCs w:val="28"/>
        </w:rPr>
        <w:t xml:space="preserve">; </w:t>
      </w:r>
      <w:hyperlink r:id="rId9" w:history="1">
        <w:r w:rsidR="009C6674" w:rsidRPr="009C6674">
          <w:rPr>
            <w:rStyle w:val="Hyperlink"/>
            <w:rFonts w:ascii="Garamond" w:hAnsi="Garamond"/>
            <w:bCs/>
            <w:sz w:val="28"/>
            <w:szCs w:val="28"/>
          </w:rPr>
          <w:t>The FOIA Project</w:t>
        </w:r>
      </w:hyperlink>
      <w:r w:rsidR="009C6674">
        <w:rPr>
          <w:rFonts w:ascii="Garamond" w:hAnsi="Garamond"/>
          <w:bCs/>
          <w:sz w:val="28"/>
          <w:szCs w:val="28"/>
        </w:rPr>
        <w:t xml:space="preserve"> </w:t>
      </w:r>
      <w:r w:rsidR="00260488" w:rsidRPr="00516BB1">
        <w:rPr>
          <w:rFonts w:ascii="Garamond" w:hAnsi="Garamond"/>
          <w:bCs/>
          <w:sz w:val="28"/>
          <w:szCs w:val="28"/>
        </w:rPr>
        <w:t xml:space="preserve">(tracks active FOIA litigation); </w:t>
      </w:r>
      <w:hyperlink r:id="rId10" w:history="1">
        <w:r w:rsidR="00260488" w:rsidRPr="009C6674">
          <w:rPr>
            <w:rStyle w:val="Hyperlink"/>
            <w:rFonts w:ascii="Garamond" w:hAnsi="Garamond"/>
            <w:bCs/>
            <w:sz w:val="28"/>
            <w:szCs w:val="28"/>
          </w:rPr>
          <w:t>Muckrock</w:t>
        </w:r>
      </w:hyperlink>
      <w:r w:rsidR="00260488" w:rsidRPr="00516BB1">
        <w:rPr>
          <w:rFonts w:ascii="Garamond" w:hAnsi="Garamond"/>
          <w:bCs/>
          <w:sz w:val="28"/>
          <w:szCs w:val="28"/>
        </w:rPr>
        <w:t xml:space="preserve"> (clearinghouse for FOIA resources and previously released public records); </w:t>
      </w:r>
      <w:hyperlink r:id="rId11" w:history="1">
        <w:r w:rsidR="00260488" w:rsidRPr="009C6674">
          <w:rPr>
            <w:rStyle w:val="Hyperlink"/>
            <w:rFonts w:ascii="Garamond" w:hAnsi="Garamond"/>
            <w:bCs/>
            <w:sz w:val="28"/>
            <w:szCs w:val="28"/>
          </w:rPr>
          <w:t>FOIA</w:t>
        </w:r>
        <w:r w:rsidR="009C6674" w:rsidRPr="009C6674">
          <w:rPr>
            <w:rStyle w:val="Hyperlink"/>
            <w:rFonts w:ascii="Garamond" w:hAnsi="Garamond"/>
            <w:bCs/>
            <w:sz w:val="28"/>
            <w:szCs w:val="28"/>
          </w:rPr>
          <w:t xml:space="preserve"> </w:t>
        </w:r>
        <w:r w:rsidR="00260488" w:rsidRPr="009C6674">
          <w:rPr>
            <w:rStyle w:val="Hyperlink"/>
            <w:rFonts w:ascii="Garamond" w:hAnsi="Garamond"/>
            <w:bCs/>
            <w:sz w:val="28"/>
            <w:szCs w:val="28"/>
          </w:rPr>
          <w:t>Mapper</w:t>
        </w:r>
      </w:hyperlink>
      <w:r w:rsidR="00260488" w:rsidRPr="00516BB1">
        <w:rPr>
          <w:rFonts w:ascii="Garamond" w:hAnsi="Garamond"/>
          <w:bCs/>
          <w:sz w:val="28"/>
          <w:szCs w:val="28"/>
        </w:rPr>
        <w:t xml:space="preserve"> (</w:t>
      </w:r>
      <w:r w:rsidR="009C6674">
        <w:rPr>
          <w:rFonts w:ascii="Garamond" w:hAnsi="Garamond"/>
          <w:bCs/>
          <w:sz w:val="28"/>
          <w:szCs w:val="28"/>
        </w:rPr>
        <w:t>maps</w:t>
      </w:r>
      <w:r w:rsidR="00260488" w:rsidRPr="00516BB1">
        <w:rPr>
          <w:rFonts w:ascii="Garamond" w:hAnsi="Garamond"/>
          <w:bCs/>
          <w:sz w:val="28"/>
          <w:szCs w:val="28"/>
        </w:rPr>
        <w:t xml:space="preserve"> government agencies</w:t>
      </w:r>
      <w:r w:rsidR="009C6674">
        <w:rPr>
          <w:rFonts w:ascii="Garamond" w:hAnsi="Garamond"/>
          <w:bCs/>
          <w:sz w:val="28"/>
          <w:szCs w:val="28"/>
        </w:rPr>
        <w:t xml:space="preserve"> and their records systems</w:t>
      </w:r>
      <w:r w:rsidR="00260488" w:rsidRPr="00516BB1">
        <w:rPr>
          <w:rFonts w:ascii="Garamond" w:hAnsi="Garamond"/>
          <w:bCs/>
          <w:sz w:val="28"/>
          <w:szCs w:val="28"/>
        </w:rPr>
        <w:t>).</w:t>
      </w:r>
    </w:p>
    <w:p w14:paraId="72264E84" w14:textId="4A21C028" w:rsidR="00260488" w:rsidRPr="00B60A23" w:rsidRDefault="00B60A23" w:rsidP="00260488">
      <w:pPr>
        <w:pStyle w:val="ListParagraph"/>
        <w:numPr>
          <w:ilvl w:val="0"/>
          <w:numId w:val="11"/>
        </w:numPr>
        <w:rPr>
          <w:rFonts w:ascii="Garamond" w:hAnsi="Garamond"/>
          <w:b/>
          <w:sz w:val="28"/>
          <w:szCs w:val="28"/>
          <w:u w:val="single"/>
        </w:rPr>
      </w:pPr>
      <w:r>
        <w:rPr>
          <w:rFonts w:ascii="Garamond" w:hAnsi="Garamond"/>
          <w:b/>
          <w:sz w:val="28"/>
          <w:szCs w:val="28"/>
          <w:u w:val="single"/>
        </w:rPr>
        <w:t xml:space="preserve">Key </w:t>
      </w:r>
      <w:r w:rsidR="00260488" w:rsidRPr="00B60A23">
        <w:rPr>
          <w:rFonts w:ascii="Garamond" w:hAnsi="Garamond"/>
          <w:b/>
          <w:sz w:val="28"/>
          <w:szCs w:val="28"/>
          <w:u w:val="single"/>
        </w:rPr>
        <w:t>Recent Supreme Court Cases</w:t>
      </w:r>
    </w:p>
    <w:p w14:paraId="4DD06C4F" w14:textId="77777777" w:rsidR="00B60A23" w:rsidRPr="00B60A23" w:rsidRDefault="00533072" w:rsidP="00B60A23">
      <w:pPr>
        <w:jc w:val="left"/>
        <w:rPr>
          <w:rFonts w:ascii="Garamond" w:eastAsia="Times New Roman" w:hAnsi="Garamond" w:cs="Times New Roman"/>
          <w:sz w:val="28"/>
          <w:szCs w:val="28"/>
        </w:rPr>
      </w:pPr>
      <w:r w:rsidRPr="00B60A23">
        <w:rPr>
          <w:rFonts w:ascii="Garamond" w:hAnsi="Garamond"/>
          <w:b/>
          <w:bCs/>
          <w:i/>
          <w:iCs/>
          <w:sz w:val="28"/>
          <w:szCs w:val="28"/>
        </w:rPr>
        <w:t>Food Marketing Institute v. Argus Leader Media</w:t>
      </w:r>
      <w:r w:rsidR="00B60A23" w:rsidRPr="00B60A23">
        <w:rPr>
          <w:rFonts w:ascii="Garamond" w:hAnsi="Garamond"/>
          <w:b/>
          <w:bCs/>
          <w:i/>
          <w:iCs/>
          <w:sz w:val="28"/>
          <w:szCs w:val="28"/>
        </w:rPr>
        <w:t xml:space="preserve">, </w:t>
      </w:r>
      <w:r w:rsidR="00B60A23" w:rsidRPr="00B60A23">
        <w:rPr>
          <w:rFonts w:ascii="Garamond" w:eastAsia="Times New Roman" w:hAnsi="Garamond" w:cs="Arial"/>
          <w:b/>
          <w:bCs/>
          <w:color w:val="222222"/>
          <w:sz w:val="28"/>
          <w:szCs w:val="28"/>
          <w:shd w:val="clear" w:color="auto" w:fill="FFFFFF"/>
        </w:rPr>
        <w:t>139 S.Ct. 2356 (2019)</w:t>
      </w:r>
    </w:p>
    <w:p w14:paraId="6BC52403" w14:textId="05ED0E80" w:rsidR="00FC7D9A" w:rsidRPr="00B60A23" w:rsidRDefault="00B60A23" w:rsidP="00FC7D9A">
      <w:pPr>
        <w:rPr>
          <w:rFonts w:ascii="Garamond" w:eastAsia="Times New Roman" w:hAnsi="Garamond"/>
          <w:sz w:val="28"/>
          <w:szCs w:val="28"/>
        </w:rPr>
      </w:pPr>
      <w:r w:rsidRPr="00B60A23">
        <w:rPr>
          <w:rFonts w:ascii="Garamond" w:hAnsi="Garamond"/>
          <w:i/>
          <w:iCs/>
          <w:sz w:val="28"/>
          <w:szCs w:val="28"/>
        </w:rPr>
        <w:t>FMI</w:t>
      </w:r>
      <w:r w:rsidRPr="00B60A23">
        <w:rPr>
          <w:rFonts w:ascii="Garamond" w:hAnsi="Garamond"/>
          <w:sz w:val="28"/>
          <w:szCs w:val="28"/>
        </w:rPr>
        <w:t xml:space="preserve"> was</w:t>
      </w:r>
      <w:r w:rsidR="00FC7D9A" w:rsidRPr="00B60A23">
        <w:rPr>
          <w:rFonts w:ascii="Garamond" w:hAnsi="Garamond"/>
          <w:sz w:val="28"/>
          <w:szCs w:val="28"/>
        </w:rPr>
        <w:t xml:space="preserve"> the </w:t>
      </w:r>
      <w:r>
        <w:rPr>
          <w:rFonts w:ascii="Garamond" w:hAnsi="Garamond"/>
          <w:sz w:val="28"/>
          <w:szCs w:val="28"/>
        </w:rPr>
        <w:t xml:space="preserve">first </w:t>
      </w:r>
      <w:r w:rsidRPr="00B60A23">
        <w:rPr>
          <w:rFonts w:ascii="Garamond" w:hAnsi="Garamond"/>
          <w:sz w:val="28"/>
          <w:szCs w:val="28"/>
        </w:rPr>
        <w:t>SCOTUS</w:t>
      </w:r>
      <w:r w:rsidR="00FC7D9A" w:rsidRPr="00B60A23">
        <w:rPr>
          <w:rFonts w:ascii="Garamond" w:hAnsi="Garamond"/>
          <w:sz w:val="28"/>
          <w:szCs w:val="28"/>
        </w:rPr>
        <w:t xml:space="preserve"> decision interpreting a FOIA exemption since </w:t>
      </w:r>
      <w:r w:rsidR="00FC7D9A" w:rsidRPr="00B60A23">
        <w:rPr>
          <w:rFonts w:ascii="Garamond" w:eastAsia="Times New Roman" w:hAnsi="Garamond"/>
          <w:i/>
          <w:iCs/>
          <w:sz w:val="28"/>
          <w:szCs w:val="28"/>
        </w:rPr>
        <w:t>Milner v. Dep’t of the Navy</w:t>
      </w:r>
      <w:r w:rsidR="00FC7D9A" w:rsidRPr="00B60A23">
        <w:rPr>
          <w:rFonts w:ascii="Garamond" w:eastAsia="Times New Roman" w:hAnsi="Garamond"/>
          <w:sz w:val="28"/>
          <w:szCs w:val="28"/>
        </w:rPr>
        <w:t>, 131 S. Ct. 1259 (2011).</w:t>
      </w:r>
      <w:r w:rsidRPr="00B60A23">
        <w:rPr>
          <w:rFonts w:ascii="Garamond" w:eastAsia="Times New Roman" w:hAnsi="Garamond"/>
          <w:sz w:val="28"/>
          <w:szCs w:val="28"/>
        </w:rPr>
        <w:t xml:space="preserve">  </w:t>
      </w:r>
      <w:r w:rsidRPr="00B60A23">
        <w:rPr>
          <w:rFonts w:ascii="Garamond" w:eastAsia="Times New Roman" w:hAnsi="Garamond"/>
          <w:i/>
          <w:iCs/>
          <w:sz w:val="28"/>
          <w:szCs w:val="28"/>
        </w:rPr>
        <w:t xml:space="preserve">FMI </w:t>
      </w:r>
      <w:r w:rsidRPr="00B60A23">
        <w:rPr>
          <w:rFonts w:ascii="Garamond" w:hAnsi="Garamond"/>
          <w:sz w:val="28"/>
          <w:szCs w:val="28"/>
        </w:rPr>
        <w:t xml:space="preserve">broadly expanded the scope of the information that may be withheld under </w:t>
      </w:r>
      <w:hyperlink r:id="rId12" w:history="1">
        <w:r w:rsidRPr="00D91E4D">
          <w:rPr>
            <w:rStyle w:val="Hyperlink"/>
            <w:rFonts w:ascii="Garamond" w:hAnsi="Garamond"/>
            <w:sz w:val="28"/>
            <w:szCs w:val="28"/>
          </w:rPr>
          <w:t xml:space="preserve">FOIA </w:t>
        </w:r>
        <w:r w:rsidR="00D91E4D" w:rsidRPr="00D91E4D">
          <w:rPr>
            <w:rStyle w:val="Hyperlink"/>
            <w:rFonts w:ascii="Garamond" w:hAnsi="Garamond"/>
            <w:sz w:val="28"/>
            <w:szCs w:val="28"/>
          </w:rPr>
          <w:t>Exemption 4</w:t>
        </w:r>
      </w:hyperlink>
      <w:r w:rsidR="00D91E4D">
        <w:rPr>
          <w:rFonts w:ascii="Garamond" w:hAnsi="Garamond"/>
          <w:sz w:val="28"/>
          <w:szCs w:val="28"/>
        </w:rPr>
        <w:t xml:space="preserve">, </w:t>
      </w:r>
      <w:r w:rsidRPr="00B60A23">
        <w:rPr>
          <w:rFonts w:ascii="Garamond" w:hAnsi="Garamond"/>
          <w:sz w:val="28"/>
          <w:szCs w:val="28"/>
        </w:rPr>
        <w:t>which permits agencies to withhold “trade secrets and commercial or financial information obtained from a person” that is “privileged or confidential.”  5 U.S.C. § 552(b)(4).</w:t>
      </w:r>
    </w:p>
    <w:p w14:paraId="711714B0" w14:textId="30C877E7" w:rsidR="00FC7D9A" w:rsidRPr="00B60A23" w:rsidRDefault="00B60A23" w:rsidP="00FC7D9A">
      <w:pPr>
        <w:pStyle w:val="BodyText5FirstLineIndent"/>
        <w:ind w:firstLine="0"/>
        <w:rPr>
          <w:rFonts w:ascii="Garamond" w:hAnsi="Garamond"/>
          <w:sz w:val="28"/>
          <w:szCs w:val="28"/>
        </w:rPr>
      </w:pPr>
      <w:r>
        <w:rPr>
          <w:rFonts w:ascii="Garamond" w:hAnsi="Garamond"/>
          <w:sz w:val="28"/>
          <w:szCs w:val="28"/>
        </w:rPr>
        <w:t>By way of background, p</w:t>
      </w:r>
      <w:r w:rsidR="00FC7D9A" w:rsidRPr="00B60A23">
        <w:rPr>
          <w:rFonts w:ascii="Garamond" w:hAnsi="Garamond"/>
          <w:sz w:val="28"/>
          <w:szCs w:val="28"/>
        </w:rPr>
        <w:t>re-</w:t>
      </w:r>
      <w:r w:rsidR="00FC7D9A" w:rsidRPr="00B60A23">
        <w:rPr>
          <w:rFonts w:ascii="Garamond" w:hAnsi="Garamond"/>
          <w:i/>
          <w:iCs/>
          <w:sz w:val="28"/>
          <w:szCs w:val="28"/>
        </w:rPr>
        <w:t>FMI,</w:t>
      </w:r>
      <w:r w:rsidR="00FC7D9A" w:rsidRPr="00B60A23">
        <w:rPr>
          <w:rFonts w:ascii="Garamond" w:hAnsi="Garamond"/>
          <w:sz w:val="28"/>
          <w:szCs w:val="28"/>
        </w:rPr>
        <w:t xml:space="preserve"> many federal circuit courts applied the test announced by the D.C. Circuit in </w:t>
      </w:r>
      <w:r w:rsidR="00FC7D9A" w:rsidRPr="00B60A23">
        <w:rPr>
          <w:rFonts w:ascii="Garamond" w:hAnsi="Garamond"/>
          <w:i/>
          <w:sz w:val="28"/>
          <w:szCs w:val="28"/>
        </w:rPr>
        <w:t>Nat’l Parks and Conservation Ass’n v. Morton</w:t>
      </w:r>
      <w:r w:rsidR="00FC7D9A" w:rsidRPr="00B60A23">
        <w:rPr>
          <w:rFonts w:ascii="Garamond" w:hAnsi="Garamond"/>
          <w:sz w:val="28"/>
          <w:szCs w:val="28"/>
        </w:rPr>
        <w:t xml:space="preserve">, 498 F.2d 765, 770 (D.C. Cir. 1974).  Under the </w:t>
      </w:r>
      <w:r w:rsidR="00FC7D9A" w:rsidRPr="00B60A23">
        <w:rPr>
          <w:rFonts w:ascii="Garamond" w:hAnsi="Garamond"/>
          <w:i/>
          <w:iCs/>
          <w:sz w:val="28"/>
          <w:szCs w:val="28"/>
        </w:rPr>
        <w:t>National Parks</w:t>
      </w:r>
      <w:r w:rsidR="00FC7D9A" w:rsidRPr="00B60A23">
        <w:rPr>
          <w:rFonts w:ascii="Garamond" w:hAnsi="Garamond"/>
          <w:sz w:val="28"/>
          <w:szCs w:val="28"/>
        </w:rPr>
        <w:t xml:space="preserve"> test, information is “confidential” </w:t>
      </w:r>
      <w:r w:rsidRPr="00B60A23">
        <w:rPr>
          <w:rFonts w:ascii="Garamond" w:hAnsi="Garamond"/>
          <w:sz w:val="28"/>
          <w:szCs w:val="28"/>
        </w:rPr>
        <w:t xml:space="preserve">for purposes of Exemption 4 </w:t>
      </w:r>
      <w:r w:rsidR="00FC7D9A" w:rsidRPr="00B60A23">
        <w:rPr>
          <w:rFonts w:ascii="Garamond" w:hAnsi="Garamond"/>
          <w:sz w:val="28"/>
          <w:szCs w:val="28"/>
        </w:rPr>
        <w:t xml:space="preserve">only if its disclosure would be likely either (1) “to impair the Government’s ability to obtain necessary information in the future” or (2) “to cause substantial harm to the competitive position” of the person from whom the information was obtained.  </w:t>
      </w:r>
    </w:p>
    <w:p w14:paraId="1D818665" w14:textId="512B5A37" w:rsidR="00FC7D9A" w:rsidRPr="00B60A23" w:rsidRDefault="00B60A23" w:rsidP="00FC7D9A">
      <w:pPr>
        <w:pStyle w:val="BodyText5FirstLineIndent"/>
        <w:ind w:firstLine="0"/>
        <w:rPr>
          <w:rFonts w:ascii="Garamond" w:hAnsi="Garamond"/>
          <w:sz w:val="28"/>
          <w:szCs w:val="28"/>
        </w:rPr>
      </w:pPr>
      <w:r w:rsidRPr="00B60A23">
        <w:rPr>
          <w:rFonts w:ascii="Garamond" w:hAnsi="Garamond"/>
          <w:i/>
          <w:iCs/>
          <w:sz w:val="28"/>
          <w:szCs w:val="28"/>
        </w:rPr>
        <w:t>FMI</w:t>
      </w:r>
      <w:r w:rsidR="00FC7D9A" w:rsidRPr="00B60A23">
        <w:rPr>
          <w:rFonts w:ascii="Garamond" w:hAnsi="Garamond"/>
          <w:sz w:val="28"/>
          <w:szCs w:val="28"/>
        </w:rPr>
        <w:t xml:space="preserve"> arose out of a FOIA request submitted by the </w:t>
      </w:r>
      <w:r w:rsidR="00FC7D9A" w:rsidRPr="00B60A23">
        <w:rPr>
          <w:rFonts w:ascii="Garamond" w:hAnsi="Garamond"/>
          <w:i/>
          <w:iCs/>
          <w:sz w:val="28"/>
          <w:szCs w:val="28"/>
        </w:rPr>
        <w:t>Argus Leader</w:t>
      </w:r>
      <w:r w:rsidR="00FC7D9A" w:rsidRPr="00B60A23">
        <w:rPr>
          <w:rFonts w:ascii="Garamond" w:hAnsi="Garamond"/>
          <w:sz w:val="28"/>
          <w:szCs w:val="28"/>
        </w:rPr>
        <w:t xml:space="preserve">, a South Dakota newspaper, to the USDA for data the agency collected in connection with the federal Supplemental Nutrition Assistance Program (SNAP).  </w:t>
      </w:r>
      <w:r w:rsidR="00FC7D9A" w:rsidRPr="00B60A23">
        <w:rPr>
          <w:rFonts w:ascii="Garamond" w:hAnsi="Garamond"/>
          <w:i/>
          <w:iCs/>
          <w:sz w:val="28"/>
          <w:szCs w:val="28"/>
        </w:rPr>
        <w:t>Argus Leader</w:t>
      </w:r>
      <w:r w:rsidR="00FC7D9A" w:rsidRPr="00B60A23">
        <w:rPr>
          <w:rFonts w:ascii="Garamond" w:hAnsi="Garamond"/>
          <w:sz w:val="28"/>
          <w:szCs w:val="28"/>
        </w:rPr>
        <w:t xml:space="preserve">’s request </w:t>
      </w:r>
      <w:r>
        <w:rPr>
          <w:rFonts w:ascii="Garamond" w:hAnsi="Garamond"/>
          <w:sz w:val="28"/>
          <w:szCs w:val="28"/>
        </w:rPr>
        <w:t xml:space="preserve">sought,  </w:t>
      </w:r>
      <w:r w:rsidRPr="00B60A23">
        <w:rPr>
          <w:rFonts w:ascii="Garamond" w:hAnsi="Garamond"/>
          <w:i/>
          <w:iCs/>
          <w:sz w:val="28"/>
          <w:szCs w:val="28"/>
        </w:rPr>
        <w:t>inter alia</w:t>
      </w:r>
      <w:r>
        <w:rPr>
          <w:rFonts w:ascii="Garamond" w:hAnsi="Garamond"/>
          <w:sz w:val="28"/>
          <w:szCs w:val="28"/>
        </w:rPr>
        <w:t xml:space="preserve">, </w:t>
      </w:r>
      <w:r w:rsidR="00FC7D9A" w:rsidRPr="00B60A23">
        <w:rPr>
          <w:rFonts w:ascii="Garamond" w:hAnsi="Garamond"/>
          <w:sz w:val="28"/>
          <w:szCs w:val="28"/>
        </w:rPr>
        <w:t xml:space="preserve">annual SNAP redemption data from participating retailers for a </w:t>
      </w:r>
      <w:r w:rsidR="005B208E" w:rsidRPr="00B60A23">
        <w:rPr>
          <w:rFonts w:ascii="Garamond" w:hAnsi="Garamond"/>
          <w:sz w:val="28"/>
          <w:szCs w:val="28"/>
        </w:rPr>
        <w:t>five-year</w:t>
      </w:r>
      <w:r w:rsidR="00FC7D9A" w:rsidRPr="00B60A23">
        <w:rPr>
          <w:rFonts w:ascii="Garamond" w:hAnsi="Garamond"/>
          <w:sz w:val="28"/>
          <w:szCs w:val="28"/>
        </w:rPr>
        <w:t xml:space="preserve"> period.  The USDA withheld that “store-level SNAP data” on the grounds that it qualified as “confidential” under Exemption 4.  </w:t>
      </w:r>
    </w:p>
    <w:p w14:paraId="0D0D9E3F" w14:textId="313B7B65" w:rsidR="00FC7D9A" w:rsidRPr="00B60A23" w:rsidRDefault="00FC7D9A" w:rsidP="00FC7D9A">
      <w:pPr>
        <w:pStyle w:val="BodyText5FirstLineIndent"/>
        <w:ind w:firstLine="0"/>
        <w:rPr>
          <w:rFonts w:ascii="Garamond" w:hAnsi="Garamond"/>
          <w:sz w:val="28"/>
          <w:szCs w:val="28"/>
        </w:rPr>
      </w:pPr>
      <w:r w:rsidRPr="00B60A23">
        <w:rPr>
          <w:rFonts w:ascii="Garamond" w:hAnsi="Garamond"/>
          <w:i/>
          <w:iCs/>
          <w:sz w:val="28"/>
          <w:szCs w:val="28"/>
        </w:rPr>
        <w:t>Argus Leader</w:t>
      </w:r>
      <w:r w:rsidRPr="00B60A23">
        <w:rPr>
          <w:rFonts w:ascii="Garamond" w:hAnsi="Garamond"/>
          <w:sz w:val="28"/>
          <w:szCs w:val="28"/>
        </w:rPr>
        <w:t xml:space="preserve"> successfully sued for disclosure in a South Dakota district court.  Applying the</w:t>
      </w:r>
      <w:r w:rsidR="00B60A23">
        <w:rPr>
          <w:rFonts w:ascii="Garamond" w:hAnsi="Garamond"/>
          <w:sz w:val="28"/>
          <w:szCs w:val="28"/>
        </w:rPr>
        <w:t xml:space="preserve"> </w:t>
      </w:r>
      <w:r w:rsidR="00B60A23" w:rsidRPr="00B60A23">
        <w:rPr>
          <w:rFonts w:ascii="Garamond" w:hAnsi="Garamond"/>
          <w:i/>
          <w:iCs/>
          <w:sz w:val="28"/>
          <w:szCs w:val="28"/>
        </w:rPr>
        <w:t>National Parks</w:t>
      </w:r>
      <w:r w:rsidRPr="00B60A23">
        <w:rPr>
          <w:rFonts w:ascii="Garamond" w:hAnsi="Garamond"/>
          <w:sz w:val="28"/>
          <w:szCs w:val="28"/>
        </w:rPr>
        <w:t xml:space="preserve"> “competitive harm” test</w:t>
      </w:r>
      <w:r w:rsidR="00B60A23">
        <w:rPr>
          <w:rFonts w:ascii="Garamond" w:hAnsi="Garamond"/>
          <w:sz w:val="28"/>
          <w:szCs w:val="28"/>
        </w:rPr>
        <w:t xml:space="preserve"> that had been</w:t>
      </w:r>
      <w:r w:rsidRPr="00B60A23">
        <w:rPr>
          <w:rFonts w:ascii="Garamond" w:hAnsi="Garamond"/>
          <w:sz w:val="28"/>
          <w:szCs w:val="28"/>
        </w:rPr>
        <w:t xml:space="preserve"> adopted by the Eighth Circuit, the district court concluded that the store-level SNAP data was not “confidential” under Exemption 4 because there was insufficient evidence establishing that disclosure would cause “substantial competitive harm” to the retailers.  The Eighth Circuit affirmed. </w:t>
      </w:r>
    </w:p>
    <w:p w14:paraId="6AD20396" w14:textId="03A1F8DB" w:rsidR="00FC7D9A" w:rsidRPr="00B60A23" w:rsidRDefault="00FC7D9A" w:rsidP="00FC7D9A">
      <w:pPr>
        <w:rPr>
          <w:rFonts w:ascii="Garamond" w:hAnsi="Garamond"/>
          <w:sz w:val="28"/>
          <w:szCs w:val="28"/>
        </w:rPr>
      </w:pPr>
      <w:r w:rsidRPr="00B60A23">
        <w:rPr>
          <w:rFonts w:ascii="Garamond" w:hAnsi="Garamond"/>
          <w:sz w:val="28"/>
          <w:szCs w:val="28"/>
        </w:rPr>
        <w:t xml:space="preserve">But the Supreme Court, in a 6-3 </w:t>
      </w:r>
      <w:hyperlink r:id="rId13" w:history="1">
        <w:r w:rsidRPr="00760CBB">
          <w:rPr>
            <w:rStyle w:val="Hyperlink"/>
            <w:rFonts w:ascii="Garamond" w:hAnsi="Garamond"/>
            <w:sz w:val="28"/>
            <w:szCs w:val="28"/>
          </w:rPr>
          <w:t>decision</w:t>
        </w:r>
      </w:hyperlink>
      <w:r w:rsidRPr="00B60A23">
        <w:rPr>
          <w:rFonts w:ascii="Garamond" w:hAnsi="Garamond"/>
          <w:sz w:val="28"/>
          <w:szCs w:val="28"/>
        </w:rPr>
        <w:t xml:space="preserve">, held that to be “confidential” under Exemption 4, no showing of </w:t>
      </w:r>
      <w:r w:rsidRPr="00B60A23">
        <w:rPr>
          <w:rFonts w:ascii="Garamond" w:hAnsi="Garamond"/>
          <w:i/>
          <w:sz w:val="28"/>
          <w:szCs w:val="28"/>
        </w:rPr>
        <w:t>any</w:t>
      </w:r>
      <w:r w:rsidRPr="00B60A23">
        <w:rPr>
          <w:rFonts w:ascii="Garamond" w:hAnsi="Garamond"/>
          <w:sz w:val="28"/>
          <w:szCs w:val="28"/>
        </w:rPr>
        <w:t xml:space="preserve"> competitive harm is necessary, let alone substantial competitive harm.  Justice Gor</w:t>
      </w:r>
      <w:r w:rsidR="00760CBB">
        <w:rPr>
          <w:rFonts w:ascii="Garamond" w:hAnsi="Garamond"/>
          <w:sz w:val="28"/>
          <w:szCs w:val="28"/>
        </w:rPr>
        <w:t>su</w:t>
      </w:r>
      <w:r w:rsidRPr="00B60A23">
        <w:rPr>
          <w:rFonts w:ascii="Garamond" w:hAnsi="Garamond"/>
          <w:sz w:val="28"/>
          <w:szCs w:val="28"/>
        </w:rPr>
        <w:t xml:space="preserve">ch, writing for the majority, applied a plain text reading of the language of the exemption and flatly rejected the </w:t>
      </w:r>
      <w:r w:rsidRPr="00B60A23">
        <w:rPr>
          <w:rFonts w:ascii="Garamond" w:hAnsi="Garamond"/>
          <w:i/>
          <w:iCs/>
          <w:sz w:val="28"/>
          <w:szCs w:val="28"/>
        </w:rPr>
        <w:t>National Parks</w:t>
      </w:r>
      <w:r w:rsidRPr="00B60A23">
        <w:rPr>
          <w:rFonts w:ascii="Garamond" w:hAnsi="Garamond"/>
          <w:sz w:val="28"/>
          <w:szCs w:val="28"/>
        </w:rPr>
        <w:t xml:space="preserve"> test</w:t>
      </w:r>
      <w:r w:rsidR="00B60A23" w:rsidRPr="00B60A23">
        <w:rPr>
          <w:rFonts w:ascii="Garamond" w:hAnsi="Garamond"/>
          <w:sz w:val="28"/>
          <w:szCs w:val="28"/>
        </w:rPr>
        <w:t xml:space="preserve">, calling it </w:t>
      </w:r>
      <w:r w:rsidR="00B60A23" w:rsidRPr="00B60A23">
        <w:rPr>
          <w:rFonts w:ascii="Garamond" w:hAnsi="Garamond"/>
          <w:iCs/>
          <w:sz w:val="28"/>
          <w:szCs w:val="28"/>
        </w:rPr>
        <w:t>a relic from a bygone era of statutory construction.</w:t>
      </w:r>
    </w:p>
    <w:p w14:paraId="70522FF6" w14:textId="76B1D86C" w:rsidR="00533072" w:rsidRPr="00B60A23" w:rsidRDefault="00B60A23" w:rsidP="00B60A23">
      <w:pPr>
        <w:rPr>
          <w:rFonts w:ascii="Garamond" w:hAnsi="Garamond"/>
          <w:sz w:val="28"/>
          <w:szCs w:val="28"/>
        </w:rPr>
      </w:pPr>
      <w:r w:rsidRPr="00B60A23">
        <w:rPr>
          <w:rFonts w:ascii="Garamond" w:hAnsi="Garamond"/>
          <w:sz w:val="28"/>
          <w:szCs w:val="28"/>
        </w:rPr>
        <w:t>Now, u</w:t>
      </w:r>
      <w:r w:rsidR="00FC7D9A" w:rsidRPr="00B60A23">
        <w:rPr>
          <w:rFonts w:ascii="Garamond" w:hAnsi="Garamond"/>
          <w:sz w:val="28"/>
          <w:szCs w:val="28"/>
        </w:rPr>
        <w:t xml:space="preserve">nder </w:t>
      </w:r>
      <w:r w:rsidR="00FC7D9A" w:rsidRPr="00B60A23">
        <w:rPr>
          <w:rFonts w:ascii="Garamond" w:hAnsi="Garamond"/>
          <w:i/>
          <w:iCs/>
          <w:sz w:val="28"/>
          <w:szCs w:val="28"/>
        </w:rPr>
        <w:t>FMI</w:t>
      </w:r>
      <w:r w:rsidR="00FC7D9A" w:rsidRPr="00B60A23">
        <w:rPr>
          <w:rFonts w:ascii="Garamond" w:hAnsi="Garamond"/>
          <w:sz w:val="28"/>
          <w:szCs w:val="28"/>
        </w:rPr>
        <w:t>, “where commercial or financial information is both customarily and actually treated as private by its owner and provided to the government under an assurance of privacy,” it qualifies as “confidential”.  139 S. Ct. at 2366.</w:t>
      </w:r>
      <w:r w:rsidRPr="00B60A23">
        <w:rPr>
          <w:rFonts w:ascii="Garamond" w:hAnsi="Garamond"/>
          <w:sz w:val="28"/>
          <w:szCs w:val="28"/>
        </w:rPr>
        <w:t xml:space="preserve">  </w:t>
      </w:r>
      <w:r w:rsidR="00533072" w:rsidRPr="00B60A23">
        <w:rPr>
          <w:rFonts w:ascii="Garamond" w:hAnsi="Garamond"/>
          <w:sz w:val="28"/>
          <w:szCs w:val="28"/>
        </w:rPr>
        <w:t xml:space="preserve">Lower courts have </w:t>
      </w:r>
      <w:r w:rsidRPr="00B60A23">
        <w:rPr>
          <w:rFonts w:ascii="Garamond" w:hAnsi="Garamond"/>
          <w:sz w:val="28"/>
          <w:szCs w:val="28"/>
        </w:rPr>
        <w:t>grappled</w:t>
      </w:r>
      <w:r w:rsidR="00533072" w:rsidRPr="00B60A23">
        <w:rPr>
          <w:rFonts w:ascii="Garamond" w:hAnsi="Garamond"/>
          <w:sz w:val="28"/>
          <w:szCs w:val="28"/>
        </w:rPr>
        <w:t xml:space="preserve"> with Exemption 4 claims post-</w:t>
      </w:r>
      <w:r w:rsidRPr="00B60A23">
        <w:rPr>
          <w:rFonts w:ascii="Garamond" w:hAnsi="Garamond"/>
          <w:i/>
          <w:iCs/>
          <w:sz w:val="28"/>
          <w:szCs w:val="28"/>
        </w:rPr>
        <w:t>FMI</w:t>
      </w:r>
      <w:r w:rsidR="00533072" w:rsidRPr="00B60A23">
        <w:rPr>
          <w:rFonts w:ascii="Garamond" w:hAnsi="Garamond"/>
          <w:sz w:val="28"/>
          <w:szCs w:val="28"/>
        </w:rPr>
        <w:t>, with mixed results for requesters.</w:t>
      </w:r>
    </w:p>
    <w:p w14:paraId="6BA13E70" w14:textId="311DEEA1" w:rsidR="00A764D6" w:rsidRPr="00E27A37" w:rsidRDefault="00533072" w:rsidP="00B60A23">
      <w:pPr>
        <w:rPr>
          <w:rFonts w:ascii="Garamond" w:hAnsi="Garamond"/>
          <w:b/>
          <w:bCs/>
          <w:sz w:val="28"/>
          <w:szCs w:val="28"/>
        </w:rPr>
      </w:pPr>
      <w:r w:rsidRPr="00E27A37">
        <w:rPr>
          <w:rFonts w:ascii="Garamond" w:hAnsi="Garamond"/>
          <w:b/>
          <w:bCs/>
          <w:i/>
          <w:iCs/>
          <w:sz w:val="28"/>
          <w:szCs w:val="28"/>
        </w:rPr>
        <w:t xml:space="preserve">U.S. Fish and Wildlife Service </w:t>
      </w:r>
      <w:r w:rsidR="00A764D6" w:rsidRPr="00E27A37">
        <w:rPr>
          <w:rFonts w:ascii="Garamond" w:hAnsi="Garamond"/>
          <w:b/>
          <w:bCs/>
          <w:i/>
          <w:iCs/>
          <w:sz w:val="28"/>
          <w:szCs w:val="28"/>
        </w:rPr>
        <w:t>v.</w:t>
      </w:r>
      <w:r w:rsidRPr="00E27A37">
        <w:rPr>
          <w:rFonts w:ascii="Garamond" w:hAnsi="Garamond"/>
          <w:b/>
          <w:bCs/>
          <w:i/>
          <w:iCs/>
          <w:sz w:val="28"/>
          <w:szCs w:val="28"/>
        </w:rPr>
        <w:t xml:space="preserve"> Sierra Club</w:t>
      </w:r>
      <w:r w:rsidR="00E27A37" w:rsidRPr="00E27A37">
        <w:rPr>
          <w:rFonts w:ascii="Garamond" w:hAnsi="Garamond"/>
          <w:b/>
          <w:bCs/>
          <w:sz w:val="28"/>
          <w:szCs w:val="28"/>
        </w:rPr>
        <w:t xml:space="preserve">, No. 19-547, 2021 WL 816352 (S. Ct. Mar. 4, 2021) </w:t>
      </w:r>
    </w:p>
    <w:p w14:paraId="51B0CCD4" w14:textId="6E156C86" w:rsidR="00533072" w:rsidRPr="00E27A37" w:rsidRDefault="002B49B8" w:rsidP="00E27A37">
      <w:pPr>
        <w:rPr>
          <w:rFonts w:ascii="Garamond" w:hAnsi="Garamond"/>
          <w:color w:val="000000" w:themeColor="text1"/>
          <w:sz w:val="28"/>
          <w:szCs w:val="28"/>
        </w:rPr>
      </w:pPr>
      <w:r>
        <w:rPr>
          <w:rFonts w:ascii="Garamond" w:hAnsi="Garamond"/>
          <w:color w:val="000000" w:themeColor="text1"/>
          <w:sz w:val="28"/>
          <w:szCs w:val="28"/>
        </w:rPr>
        <w:t>A</w:t>
      </w:r>
      <w:r w:rsidR="00533072" w:rsidRPr="00E27A37">
        <w:rPr>
          <w:rFonts w:ascii="Garamond" w:hAnsi="Garamond"/>
          <w:color w:val="000000" w:themeColor="text1"/>
          <w:sz w:val="28"/>
          <w:szCs w:val="28"/>
        </w:rPr>
        <w:t xml:space="preserve"> provision of the Endangered Species Act and its implementing regulations require agencies to consult with the </w:t>
      </w:r>
      <w:r w:rsidR="00E27A37" w:rsidRPr="00E27A37">
        <w:rPr>
          <w:rFonts w:ascii="Garamond" w:hAnsi="Garamond"/>
          <w:color w:val="000000" w:themeColor="text1"/>
          <w:sz w:val="28"/>
          <w:szCs w:val="28"/>
        </w:rPr>
        <w:t xml:space="preserve">U.S. </w:t>
      </w:r>
      <w:r w:rsidR="00533072" w:rsidRPr="00E27A37">
        <w:rPr>
          <w:rFonts w:ascii="Garamond" w:hAnsi="Garamond"/>
          <w:color w:val="000000" w:themeColor="text1"/>
          <w:sz w:val="28"/>
          <w:szCs w:val="28"/>
        </w:rPr>
        <w:t xml:space="preserve">Fish and Wildlife Service and National Marine Fisheries Service </w:t>
      </w:r>
      <w:r w:rsidR="00E27A37" w:rsidRPr="00E27A37">
        <w:rPr>
          <w:rFonts w:ascii="Garamond" w:hAnsi="Garamond"/>
          <w:color w:val="000000" w:themeColor="text1"/>
          <w:sz w:val="28"/>
          <w:szCs w:val="28"/>
        </w:rPr>
        <w:t xml:space="preserve">(the “Services”) </w:t>
      </w:r>
      <w:r w:rsidR="00533072" w:rsidRPr="00E27A37">
        <w:rPr>
          <w:rFonts w:ascii="Garamond" w:hAnsi="Garamond"/>
          <w:color w:val="000000" w:themeColor="text1"/>
          <w:sz w:val="28"/>
          <w:szCs w:val="28"/>
        </w:rPr>
        <w:t xml:space="preserve">whenever an agency action that may affect a species protected under the </w:t>
      </w:r>
      <w:r w:rsidR="00E27A37" w:rsidRPr="00E27A37">
        <w:rPr>
          <w:rFonts w:ascii="Garamond" w:hAnsi="Garamond"/>
          <w:color w:val="000000" w:themeColor="text1"/>
          <w:sz w:val="28"/>
          <w:szCs w:val="28"/>
        </w:rPr>
        <w:t xml:space="preserve">Endangered Species </w:t>
      </w:r>
      <w:r w:rsidR="00533072" w:rsidRPr="00E27A37">
        <w:rPr>
          <w:rFonts w:ascii="Garamond" w:hAnsi="Garamond"/>
          <w:color w:val="000000" w:themeColor="text1"/>
          <w:sz w:val="28"/>
          <w:szCs w:val="28"/>
        </w:rPr>
        <w:t>Act.  As part of that consultation process, the Services are required to prepare a written biological opinion as to whether the proposed agency action is one that poses “jeopardy” or “no jeopardy” to the continued existence of a listed species or critical habitat.  If the opinion concludes that the agency action causes “jeopardy,” the Services must propose “reasonable and prudent alternatives”—or RPAs—that would avoid jeopardizing the threatened species.</w:t>
      </w:r>
    </w:p>
    <w:p w14:paraId="6D88561D" w14:textId="3EF945EC" w:rsidR="00533072" w:rsidRDefault="002B49B8" w:rsidP="00760CBB">
      <w:pPr>
        <w:rPr>
          <w:rFonts w:ascii="Garamond" w:hAnsi="Garamond"/>
          <w:color w:val="000000" w:themeColor="text1"/>
          <w:sz w:val="28"/>
          <w:szCs w:val="28"/>
        </w:rPr>
      </w:pPr>
      <w:r w:rsidRPr="00126473">
        <w:rPr>
          <w:rFonts w:ascii="Garamond" w:hAnsi="Garamond"/>
          <w:color w:val="2D2D2D"/>
          <w:sz w:val="28"/>
          <w:szCs w:val="28"/>
        </w:rPr>
        <w:t>In 2013, the U.S. Environmental Protection Agency began formally consulting with the Services regarding a proposed change to EPA regulations for power plants’ cooling water intake structures, which can affect marine life.  The Services wrote conclusive determinations about the adverse impact the EPA’s proposed changes would have on threatened and endangered species.  As a result of those conclusions, the EPA modified its proposed action.  In 2014, the Sierra Club filed a FOIA request seeking the Services’ records containing their conclusions as to the then-current action proposed by the EPA. The Services withheld 16 records, citing </w:t>
      </w:r>
      <w:hyperlink r:id="rId14" w:history="1">
        <w:r w:rsidRPr="00126473">
          <w:rPr>
            <w:rStyle w:val="Hyperlink"/>
            <w:rFonts w:ascii="Garamond" w:hAnsi="Garamond"/>
            <w:color w:val="2EA3C7"/>
            <w:sz w:val="28"/>
            <w:szCs w:val="28"/>
            <w:bdr w:val="none" w:sz="0" w:space="0" w:color="auto" w:frame="1"/>
          </w:rPr>
          <w:t>FOIA Exemption 5</w:t>
        </w:r>
      </w:hyperlink>
      <w:r w:rsidRPr="00126473">
        <w:rPr>
          <w:rFonts w:ascii="Garamond" w:hAnsi="Garamond"/>
          <w:color w:val="2D2D2D"/>
          <w:sz w:val="28"/>
          <w:szCs w:val="28"/>
        </w:rPr>
        <w:t>, specifically, the </w:t>
      </w:r>
      <w:hyperlink r:id="rId15" w:history="1">
        <w:r w:rsidRPr="00126473">
          <w:rPr>
            <w:rStyle w:val="Hyperlink"/>
            <w:rFonts w:ascii="Garamond" w:hAnsi="Garamond"/>
            <w:color w:val="2EA3C7"/>
            <w:sz w:val="28"/>
            <w:szCs w:val="28"/>
            <w:bdr w:val="none" w:sz="0" w:space="0" w:color="auto" w:frame="1"/>
          </w:rPr>
          <w:t>“deliberative” process privilege</w:t>
        </w:r>
      </w:hyperlink>
      <w:r w:rsidRPr="00126473">
        <w:rPr>
          <w:rFonts w:ascii="Garamond" w:hAnsi="Garamond"/>
          <w:color w:val="2D2D2D"/>
          <w:sz w:val="28"/>
          <w:szCs w:val="28"/>
        </w:rPr>
        <w:t xml:space="preserve">, and the Sierra Club filed suit.  The district court held that </w:t>
      </w:r>
      <w:r w:rsidR="00126473" w:rsidRPr="00126473">
        <w:rPr>
          <w:rFonts w:ascii="Garamond" w:hAnsi="Garamond"/>
          <w:sz w:val="28"/>
          <w:szCs w:val="28"/>
        </w:rPr>
        <w:t xml:space="preserve">12 of the 16 withheld records were not protected by the deliberative process privilege and ordered the Services to release them. The Ninth Circuit reversed as to three of those 12 records, </w:t>
      </w:r>
      <w:r w:rsidR="00126473">
        <w:rPr>
          <w:rFonts w:ascii="Garamond" w:hAnsi="Garamond"/>
          <w:sz w:val="28"/>
          <w:szCs w:val="28"/>
        </w:rPr>
        <w:t>but</w:t>
      </w:r>
      <w:r w:rsidR="00126473" w:rsidRPr="00126473">
        <w:rPr>
          <w:rFonts w:ascii="Garamond" w:hAnsi="Garamond"/>
          <w:sz w:val="28"/>
          <w:szCs w:val="28"/>
        </w:rPr>
        <w:t xml:space="preserve"> otherwise affirmed.</w:t>
      </w:r>
      <w:r w:rsidR="00126473">
        <w:rPr>
          <w:rFonts w:ascii="Garamond" w:hAnsi="Garamond"/>
          <w:sz w:val="28"/>
          <w:szCs w:val="28"/>
        </w:rPr>
        <w:t xml:space="preserve">  </w:t>
      </w:r>
      <w:r w:rsidRPr="002B49B8">
        <w:rPr>
          <w:rFonts w:ascii="Garamond" w:hAnsi="Garamond"/>
          <w:color w:val="2D2D2D"/>
          <w:sz w:val="28"/>
          <w:szCs w:val="28"/>
        </w:rPr>
        <w:t xml:space="preserve">On appeal, the Ninth Circuit held that even though </w:t>
      </w:r>
      <w:r w:rsidR="00126473">
        <w:rPr>
          <w:rFonts w:ascii="Garamond" w:hAnsi="Garamond"/>
          <w:color w:val="2D2D2D"/>
          <w:sz w:val="28"/>
          <w:szCs w:val="28"/>
        </w:rPr>
        <w:t xml:space="preserve">certain of the </w:t>
      </w:r>
      <w:r w:rsidRPr="002B49B8">
        <w:rPr>
          <w:rFonts w:ascii="Garamond" w:hAnsi="Garamond"/>
          <w:color w:val="2D2D2D"/>
          <w:sz w:val="28"/>
          <w:szCs w:val="28"/>
        </w:rPr>
        <w:t xml:space="preserve">requested </w:t>
      </w:r>
      <w:r w:rsidR="00760CBB">
        <w:rPr>
          <w:rFonts w:ascii="Garamond" w:hAnsi="Garamond"/>
          <w:color w:val="2D2D2D"/>
          <w:sz w:val="28"/>
          <w:szCs w:val="28"/>
        </w:rPr>
        <w:t>biological opinions of the Services</w:t>
      </w:r>
      <w:r w:rsidRPr="002B49B8">
        <w:rPr>
          <w:rFonts w:ascii="Garamond" w:hAnsi="Garamond"/>
          <w:color w:val="2D2D2D"/>
          <w:sz w:val="28"/>
          <w:szCs w:val="28"/>
        </w:rPr>
        <w:t xml:space="preserve"> were denominated “draft,” they were not predecisional or deliberative and thus could not be withheld under Exemption 5.</w:t>
      </w:r>
    </w:p>
    <w:p w14:paraId="6323D495" w14:textId="0A71AE85" w:rsidR="00260488" w:rsidRPr="00D91E4D" w:rsidRDefault="00760CBB" w:rsidP="00D91E4D">
      <w:pPr>
        <w:jc w:val="left"/>
        <w:rPr>
          <w:rFonts w:ascii="Garamond" w:hAnsi="Garamond"/>
          <w:i/>
          <w:iCs/>
          <w:sz w:val="28"/>
          <w:szCs w:val="28"/>
        </w:rPr>
      </w:pPr>
      <w:r w:rsidRPr="00760CBB">
        <w:rPr>
          <w:rStyle w:val="Emphasis"/>
          <w:rFonts w:ascii="Garamond" w:hAnsi="Garamond"/>
          <w:i w:val="0"/>
          <w:iCs w:val="0"/>
          <w:color w:val="2D2D2D"/>
          <w:sz w:val="28"/>
          <w:szCs w:val="28"/>
          <w:bdr w:val="none" w:sz="0" w:space="0" w:color="auto" w:frame="1"/>
          <w:shd w:val="clear" w:color="auto" w:fill="FFFFFF"/>
        </w:rPr>
        <w:t>On March 4, 2021, the Supreme</w:t>
      </w:r>
      <w:r>
        <w:rPr>
          <w:rStyle w:val="Emphasis"/>
          <w:rFonts w:ascii="Garamond" w:hAnsi="Garamond"/>
          <w:i w:val="0"/>
          <w:iCs w:val="0"/>
          <w:color w:val="2D2D2D"/>
          <w:sz w:val="28"/>
          <w:szCs w:val="28"/>
          <w:bdr w:val="none" w:sz="0" w:space="0" w:color="auto" w:frame="1"/>
          <w:shd w:val="clear" w:color="auto" w:fill="FFFFFF"/>
        </w:rPr>
        <w:t xml:space="preserve"> Court reversed</w:t>
      </w:r>
      <w:r w:rsidRPr="00760CBB">
        <w:rPr>
          <w:rStyle w:val="Emphasis"/>
          <w:rFonts w:ascii="Garamond" w:hAnsi="Garamond"/>
          <w:i w:val="0"/>
          <w:iCs w:val="0"/>
          <w:color w:val="2D2D2D"/>
          <w:sz w:val="28"/>
          <w:szCs w:val="28"/>
          <w:bdr w:val="none" w:sz="0" w:space="0" w:color="auto" w:frame="1"/>
          <w:shd w:val="clear" w:color="auto" w:fill="FFFFFF"/>
        </w:rPr>
        <w:t xml:space="preserve"> in a 7-2 </w:t>
      </w:r>
      <w:hyperlink r:id="rId16" w:history="1">
        <w:r w:rsidRPr="00760CBB">
          <w:rPr>
            <w:rStyle w:val="Hyperlink"/>
            <w:rFonts w:ascii="Garamond" w:hAnsi="Garamond"/>
            <w:sz w:val="28"/>
            <w:szCs w:val="28"/>
            <w:bdr w:val="none" w:sz="0" w:space="0" w:color="auto" w:frame="1"/>
            <w:shd w:val="clear" w:color="auto" w:fill="FFFFFF"/>
          </w:rPr>
          <w:t>decision</w:t>
        </w:r>
      </w:hyperlink>
      <w:r w:rsidRPr="00760CBB">
        <w:rPr>
          <w:rStyle w:val="Emphasis"/>
          <w:rFonts w:ascii="Garamond" w:hAnsi="Garamond"/>
          <w:i w:val="0"/>
          <w:iCs w:val="0"/>
          <w:color w:val="2D2D2D"/>
          <w:sz w:val="28"/>
          <w:szCs w:val="28"/>
          <w:bdr w:val="none" w:sz="0" w:space="0" w:color="auto" w:frame="1"/>
          <w:shd w:val="clear" w:color="auto" w:fill="FFFFFF"/>
        </w:rPr>
        <w:t xml:space="preserve">; the majority opinion was authored by Justice Barrett.  The Court held that </w:t>
      </w:r>
      <w:r>
        <w:rPr>
          <w:rStyle w:val="Emphasis"/>
          <w:rFonts w:ascii="Garamond" w:hAnsi="Garamond"/>
          <w:i w:val="0"/>
          <w:iCs w:val="0"/>
          <w:color w:val="2D2D2D"/>
          <w:sz w:val="28"/>
          <w:szCs w:val="28"/>
          <w:bdr w:val="none" w:sz="0" w:space="0" w:color="auto" w:frame="1"/>
          <w:shd w:val="clear" w:color="auto" w:fill="FFFFFF"/>
        </w:rPr>
        <w:t>the “</w:t>
      </w:r>
      <w:r w:rsidRPr="00760CBB">
        <w:rPr>
          <w:rStyle w:val="Emphasis"/>
          <w:rFonts w:ascii="Garamond" w:hAnsi="Garamond"/>
          <w:i w:val="0"/>
          <w:iCs w:val="0"/>
          <w:color w:val="2D2D2D"/>
          <w:sz w:val="28"/>
          <w:szCs w:val="28"/>
          <w:bdr w:val="none" w:sz="0" w:space="0" w:color="auto" w:frame="1"/>
          <w:shd w:val="clear" w:color="auto" w:fill="FFFFFF"/>
        </w:rPr>
        <w:t>deliberative process privilege protects the draft biological opinions from disclosure because they are both predecisional and deliberative.”</w:t>
      </w:r>
      <w:r>
        <w:rPr>
          <w:rStyle w:val="Emphasis"/>
          <w:rFonts w:ascii="Garamond" w:hAnsi="Garamond"/>
          <w:i w:val="0"/>
          <w:iCs w:val="0"/>
          <w:color w:val="2D2D2D"/>
          <w:sz w:val="28"/>
          <w:szCs w:val="28"/>
          <w:bdr w:val="none" w:sz="0" w:space="0" w:color="auto" w:frame="1"/>
          <w:shd w:val="clear" w:color="auto" w:fill="FFFFFF"/>
        </w:rPr>
        <w:t xml:space="preserve">  </w:t>
      </w:r>
      <w:r w:rsidRPr="00760CBB">
        <w:rPr>
          <w:rStyle w:val="Emphasis"/>
          <w:rFonts w:ascii="Garamond" w:hAnsi="Garamond"/>
          <w:i w:val="0"/>
          <w:iCs w:val="0"/>
          <w:color w:val="2D2D2D"/>
          <w:sz w:val="28"/>
          <w:szCs w:val="28"/>
          <w:bdr w:val="none" w:sz="0" w:space="0" w:color="auto" w:frame="1"/>
          <w:shd w:val="clear" w:color="auto" w:fill="FFFFFF"/>
        </w:rPr>
        <w:t>Justice Breyer, joined by Justice Sotomayor, dissented.</w:t>
      </w:r>
      <w:r>
        <w:rPr>
          <w:rStyle w:val="Emphasis"/>
          <w:rFonts w:ascii="Garamond" w:hAnsi="Garamond"/>
          <w:i w:val="0"/>
          <w:iCs w:val="0"/>
          <w:color w:val="2D2D2D"/>
          <w:sz w:val="28"/>
          <w:szCs w:val="28"/>
          <w:bdr w:val="none" w:sz="0" w:space="0" w:color="auto" w:frame="1"/>
          <w:shd w:val="clear" w:color="auto" w:fill="FFFFFF"/>
        </w:rPr>
        <w:t xml:space="preserve">  </w:t>
      </w:r>
      <w:r w:rsidRPr="00760CBB">
        <w:rPr>
          <w:rStyle w:val="Emphasis"/>
          <w:rFonts w:ascii="Garamond" w:hAnsi="Garamond"/>
          <w:i w:val="0"/>
          <w:iCs w:val="0"/>
          <w:color w:val="2D2D2D"/>
          <w:sz w:val="28"/>
          <w:szCs w:val="28"/>
          <w:bdr w:val="none" w:sz="0" w:space="0" w:color="auto" w:frame="1"/>
          <w:shd w:val="clear" w:color="auto" w:fill="FFFFFF"/>
        </w:rPr>
        <w:t>The Court remanded the case to the district court for further proceedings.</w:t>
      </w:r>
    </w:p>
    <w:p w14:paraId="1161A476" w14:textId="7827C490" w:rsidR="00D91E4D" w:rsidRDefault="00260488" w:rsidP="00D91E4D">
      <w:pPr>
        <w:pStyle w:val="ListParagraph"/>
        <w:numPr>
          <w:ilvl w:val="0"/>
          <w:numId w:val="11"/>
        </w:numPr>
        <w:rPr>
          <w:rFonts w:ascii="Garamond" w:hAnsi="Garamond"/>
          <w:b/>
          <w:sz w:val="28"/>
          <w:szCs w:val="28"/>
        </w:rPr>
      </w:pPr>
      <w:r w:rsidRPr="00726EE2">
        <w:rPr>
          <w:rFonts w:ascii="Garamond" w:hAnsi="Garamond"/>
          <w:b/>
          <w:sz w:val="28"/>
          <w:szCs w:val="28"/>
        </w:rPr>
        <w:t>“</w:t>
      </w:r>
      <w:hyperlink r:id="rId17" w:history="1">
        <w:r w:rsidRPr="00A241C9">
          <w:rPr>
            <w:rStyle w:val="Hyperlink"/>
            <w:rFonts w:ascii="Garamond" w:hAnsi="Garamond"/>
            <w:b/>
            <w:sz w:val="28"/>
            <w:szCs w:val="28"/>
          </w:rPr>
          <w:t>Foreseeable Harm</w:t>
        </w:r>
      </w:hyperlink>
      <w:r w:rsidRPr="00726EE2">
        <w:rPr>
          <w:rFonts w:ascii="Garamond" w:hAnsi="Garamond"/>
          <w:b/>
          <w:sz w:val="28"/>
          <w:szCs w:val="28"/>
        </w:rPr>
        <w:t>”</w:t>
      </w:r>
    </w:p>
    <w:p w14:paraId="6B017A13" w14:textId="6B0FEDF2" w:rsidR="007D3A1F" w:rsidRPr="00A241C9" w:rsidRDefault="00D91E4D" w:rsidP="00D91E4D">
      <w:pPr>
        <w:rPr>
          <w:rFonts w:ascii="Garamond" w:hAnsi="Garamond"/>
          <w:b/>
          <w:sz w:val="28"/>
          <w:szCs w:val="28"/>
        </w:rPr>
      </w:pPr>
      <w:r w:rsidRPr="00A241C9">
        <w:rPr>
          <w:rFonts w:ascii="Garamond" w:hAnsi="Garamond"/>
          <w:bCs/>
          <w:sz w:val="28"/>
          <w:szCs w:val="28"/>
        </w:rPr>
        <w:t xml:space="preserve">The </w:t>
      </w:r>
      <w:r w:rsidR="007D3A1F" w:rsidRPr="00A241C9">
        <w:rPr>
          <w:rFonts w:ascii="Garamond" w:hAnsi="Garamond"/>
          <w:bCs/>
          <w:sz w:val="28"/>
          <w:szCs w:val="28"/>
        </w:rPr>
        <w:t>2016 FOIA</w:t>
      </w:r>
      <w:r w:rsidRPr="00A241C9">
        <w:rPr>
          <w:rFonts w:ascii="Garamond" w:hAnsi="Garamond"/>
          <w:bCs/>
          <w:sz w:val="28"/>
          <w:szCs w:val="28"/>
        </w:rPr>
        <w:t xml:space="preserve"> Improvement Act</w:t>
      </w:r>
      <w:r w:rsidR="007D3A1F" w:rsidRPr="00A241C9">
        <w:rPr>
          <w:rFonts w:ascii="Garamond" w:hAnsi="Garamond"/>
          <w:bCs/>
          <w:sz w:val="28"/>
          <w:szCs w:val="28"/>
        </w:rPr>
        <w:t xml:space="preserve"> </w:t>
      </w:r>
      <w:r w:rsidRPr="00A241C9">
        <w:rPr>
          <w:rFonts w:ascii="Garamond" w:hAnsi="Garamond"/>
          <w:bCs/>
          <w:sz w:val="28"/>
          <w:szCs w:val="28"/>
        </w:rPr>
        <w:t xml:space="preserve">amended FOIA to add the so-called </w:t>
      </w:r>
      <w:r w:rsidR="007D3A1F" w:rsidRPr="00A241C9">
        <w:rPr>
          <w:rFonts w:ascii="Garamond" w:hAnsi="Garamond"/>
          <w:bCs/>
          <w:sz w:val="28"/>
          <w:szCs w:val="28"/>
        </w:rPr>
        <w:t>foreseeable harm</w:t>
      </w:r>
      <w:r w:rsidRPr="00A241C9">
        <w:rPr>
          <w:rFonts w:ascii="Garamond" w:hAnsi="Garamond"/>
          <w:bCs/>
          <w:sz w:val="28"/>
          <w:szCs w:val="28"/>
        </w:rPr>
        <w:t xml:space="preserve"> provision, which </w:t>
      </w:r>
      <w:r w:rsidR="000B6D86" w:rsidRPr="00A241C9">
        <w:rPr>
          <w:rFonts w:ascii="Garamond" w:hAnsi="Garamond"/>
          <w:bCs/>
          <w:sz w:val="28"/>
          <w:szCs w:val="28"/>
        </w:rPr>
        <w:t xml:space="preserve">prohibits agencies from withholding records requested under the Act </w:t>
      </w:r>
      <w:r w:rsidR="000B6D86" w:rsidRPr="00A241C9">
        <w:rPr>
          <w:rFonts w:ascii="Garamond" w:hAnsi="Garamond"/>
          <w:bCs/>
          <w:sz w:val="28"/>
          <w:szCs w:val="28"/>
          <w:u w:val="single"/>
        </w:rPr>
        <w:t>unless</w:t>
      </w:r>
      <w:r w:rsidR="000B6D86" w:rsidRPr="00A241C9">
        <w:rPr>
          <w:rFonts w:ascii="Garamond" w:hAnsi="Garamond"/>
          <w:bCs/>
          <w:sz w:val="28"/>
          <w:szCs w:val="28"/>
        </w:rPr>
        <w:t xml:space="preserve"> </w:t>
      </w:r>
      <w:r w:rsidRPr="00A241C9">
        <w:rPr>
          <w:rFonts w:ascii="Garamond" w:hAnsi="Garamond"/>
          <w:bCs/>
          <w:sz w:val="28"/>
          <w:szCs w:val="28"/>
        </w:rPr>
        <w:t xml:space="preserve">“it reasonably </w:t>
      </w:r>
      <w:r w:rsidR="007D3A1F" w:rsidRPr="00A241C9">
        <w:rPr>
          <w:rFonts w:ascii="Garamond" w:hAnsi="Garamond"/>
          <w:bCs/>
          <w:sz w:val="28"/>
          <w:szCs w:val="28"/>
        </w:rPr>
        <w:t>foresees that disclosure would harm an interest protected by an exemption</w:t>
      </w:r>
      <w:r w:rsidRPr="00A241C9">
        <w:rPr>
          <w:rFonts w:ascii="Garamond" w:hAnsi="Garamond"/>
          <w:bCs/>
          <w:sz w:val="28"/>
          <w:szCs w:val="28"/>
        </w:rPr>
        <w:t xml:space="preserve">” </w:t>
      </w:r>
      <w:r w:rsidRPr="00A241C9">
        <w:rPr>
          <w:rFonts w:ascii="Garamond" w:hAnsi="Garamond"/>
          <w:bCs/>
          <w:sz w:val="28"/>
          <w:szCs w:val="28"/>
          <w:u w:val="single"/>
        </w:rPr>
        <w:t>or</w:t>
      </w:r>
      <w:r w:rsidRPr="00A241C9">
        <w:rPr>
          <w:rFonts w:ascii="Garamond" w:hAnsi="Garamond"/>
          <w:bCs/>
          <w:sz w:val="28"/>
          <w:szCs w:val="28"/>
        </w:rPr>
        <w:t xml:space="preserve"> “</w:t>
      </w:r>
      <w:r w:rsidR="007D3A1F" w:rsidRPr="00A241C9">
        <w:rPr>
          <w:rFonts w:ascii="Garamond" w:hAnsi="Garamond"/>
          <w:bCs/>
          <w:sz w:val="28"/>
          <w:szCs w:val="28"/>
        </w:rPr>
        <w:t>disclosure is prohibited by law</w:t>
      </w:r>
      <w:r w:rsidRPr="00A241C9">
        <w:rPr>
          <w:rFonts w:ascii="Garamond" w:hAnsi="Garamond"/>
          <w:bCs/>
          <w:sz w:val="28"/>
          <w:szCs w:val="28"/>
        </w:rPr>
        <w:t>.”</w:t>
      </w:r>
      <w:r w:rsidR="00A241C9" w:rsidRPr="00A241C9">
        <w:rPr>
          <w:rFonts w:ascii="Garamond" w:hAnsi="Garamond"/>
          <w:bCs/>
          <w:sz w:val="28"/>
          <w:szCs w:val="28"/>
        </w:rPr>
        <w:t xml:space="preserve">  5 U.S.C. § 552(a)(8).</w:t>
      </w:r>
    </w:p>
    <w:p w14:paraId="3F3368F9" w14:textId="1135A405" w:rsidR="007D3A1F" w:rsidRPr="00A241C9" w:rsidRDefault="00D91E4D" w:rsidP="00D91E4D">
      <w:pPr>
        <w:rPr>
          <w:rFonts w:ascii="Garamond" w:hAnsi="Garamond"/>
          <w:bCs/>
          <w:sz w:val="28"/>
          <w:szCs w:val="28"/>
        </w:rPr>
      </w:pPr>
      <w:r w:rsidRPr="00A241C9">
        <w:rPr>
          <w:rFonts w:ascii="Garamond" w:hAnsi="Garamond"/>
          <w:bCs/>
          <w:sz w:val="28"/>
          <w:szCs w:val="28"/>
          <w:u w:val="single"/>
        </w:rPr>
        <w:t>NOTE</w:t>
      </w:r>
      <w:r w:rsidRPr="00A241C9">
        <w:rPr>
          <w:rFonts w:ascii="Garamond" w:hAnsi="Garamond"/>
          <w:bCs/>
          <w:sz w:val="28"/>
          <w:szCs w:val="28"/>
        </w:rPr>
        <w:t>: Neither of the two most recent, post-2016 SCOTUS decision interpreting FOIA addressed the foreseeable harm provision; the requests at issue in those cases predated the 2016 change in the law.</w:t>
      </w:r>
    </w:p>
    <w:p w14:paraId="4358D94E" w14:textId="614BF735" w:rsidR="00533072" w:rsidRPr="00A241C9" w:rsidRDefault="001269B0" w:rsidP="00A241C9">
      <w:pPr>
        <w:rPr>
          <w:rFonts w:ascii="Garamond" w:hAnsi="Garamond"/>
          <w:sz w:val="28"/>
          <w:szCs w:val="28"/>
        </w:rPr>
      </w:pPr>
      <w:r w:rsidRPr="00A241C9">
        <w:rPr>
          <w:rFonts w:ascii="Garamond" w:hAnsi="Garamond"/>
          <w:sz w:val="28"/>
          <w:szCs w:val="28"/>
        </w:rPr>
        <w:t xml:space="preserve">Since </w:t>
      </w:r>
      <w:r w:rsidR="00A241C9" w:rsidRPr="00A241C9">
        <w:rPr>
          <w:rFonts w:ascii="Garamond" w:hAnsi="Garamond"/>
          <w:sz w:val="28"/>
          <w:szCs w:val="28"/>
        </w:rPr>
        <w:t xml:space="preserve">the foreseeable harm provision was enacted, </w:t>
      </w:r>
      <w:r w:rsidR="00533072" w:rsidRPr="00A241C9">
        <w:rPr>
          <w:rFonts w:ascii="Garamond" w:hAnsi="Garamond"/>
          <w:sz w:val="28"/>
          <w:szCs w:val="28"/>
        </w:rPr>
        <w:t>federal district courts</w:t>
      </w:r>
      <w:r w:rsidR="00A241C9" w:rsidRPr="00A241C9">
        <w:rPr>
          <w:rFonts w:ascii="Garamond" w:hAnsi="Garamond"/>
          <w:sz w:val="28"/>
          <w:szCs w:val="28"/>
        </w:rPr>
        <w:t>, especially in the D.D.C. and S.D.N.Y.</w:t>
      </w:r>
      <w:r w:rsidR="00533072" w:rsidRPr="00A241C9">
        <w:rPr>
          <w:rFonts w:ascii="Garamond" w:hAnsi="Garamond"/>
          <w:sz w:val="28"/>
          <w:szCs w:val="28"/>
        </w:rPr>
        <w:t xml:space="preserve"> have been interpreting and applying </w:t>
      </w:r>
      <w:r w:rsidR="00A241C9" w:rsidRPr="00A241C9">
        <w:rPr>
          <w:rFonts w:ascii="Garamond" w:hAnsi="Garamond"/>
          <w:sz w:val="28"/>
          <w:szCs w:val="28"/>
        </w:rPr>
        <w:t>it.  And, i</w:t>
      </w:r>
      <w:r w:rsidR="00533072" w:rsidRPr="00A241C9">
        <w:rPr>
          <w:rFonts w:ascii="Garamond" w:hAnsi="Garamond"/>
          <w:sz w:val="28"/>
          <w:szCs w:val="28"/>
        </w:rPr>
        <w:t xml:space="preserve">n </w:t>
      </w:r>
      <w:r w:rsidR="00533072" w:rsidRPr="00A241C9">
        <w:rPr>
          <w:rFonts w:ascii="Garamond" w:hAnsi="Garamond"/>
          <w:i/>
          <w:iCs/>
          <w:sz w:val="28"/>
          <w:szCs w:val="28"/>
        </w:rPr>
        <w:t>Center for Investigative Reporting v. U.S. Customs and Border Protection</w:t>
      </w:r>
      <w:r w:rsidR="00533072" w:rsidRPr="00A241C9">
        <w:rPr>
          <w:rFonts w:ascii="Garamond" w:hAnsi="Garamond"/>
          <w:sz w:val="28"/>
          <w:szCs w:val="28"/>
        </w:rPr>
        <w:t>, 2019 WL 7372663 (D.D.C. Dec. 31, 2019)</w:t>
      </w:r>
      <w:r w:rsidR="00A241C9" w:rsidRPr="00A241C9">
        <w:rPr>
          <w:rFonts w:ascii="Garamond" w:hAnsi="Garamond"/>
          <w:sz w:val="28"/>
          <w:szCs w:val="28"/>
        </w:rPr>
        <w:t xml:space="preserve">, D.D.C. </w:t>
      </w:r>
      <w:r w:rsidR="00533072" w:rsidRPr="00A241C9">
        <w:rPr>
          <w:rFonts w:ascii="Garamond" w:hAnsi="Garamond"/>
          <w:sz w:val="28"/>
          <w:szCs w:val="28"/>
        </w:rPr>
        <w:t>Chief Judge Howell identified “three key principles” that had emerged from the district court case law</w:t>
      </w:r>
      <w:r w:rsidR="00A241C9" w:rsidRPr="00A241C9">
        <w:rPr>
          <w:rFonts w:ascii="Garamond" w:hAnsi="Garamond"/>
          <w:sz w:val="28"/>
          <w:szCs w:val="28"/>
        </w:rPr>
        <w:t xml:space="preserve"> interpreting the “foreseeable harm” provision</w:t>
      </w:r>
      <w:r w:rsidR="00533072" w:rsidRPr="00A241C9">
        <w:rPr>
          <w:rFonts w:ascii="Garamond" w:hAnsi="Garamond"/>
          <w:sz w:val="28"/>
          <w:szCs w:val="28"/>
        </w:rPr>
        <w:t xml:space="preserve"> to date:</w:t>
      </w:r>
      <w:r w:rsidR="00A241C9" w:rsidRPr="00A241C9">
        <w:rPr>
          <w:rFonts w:ascii="Garamond" w:hAnsi="Garamond"/>
          <w:sz w:val="28"/>
          <w:szCs w:val="28"/>
        </w:rPr>
        <w:t xml:space="preserve"> (1) </w:t>
      </w:r>
      <w:r w:rsidR="00533072" w:rsidRPr="00A241C9">
        <w:rPr>
          <w:rFonts w:ascii="Garamond" w:hAnsi="Garamond"/>
          <w:sz w:val="28"/>
          <w:szCs w:val="28"/>
        </w:rPr>
        <w:t>“First and foremost, the foreseeable harm requirement imposes an independent, meaningful burden on agencies.</w:t>
      </w:r>
      <w:r w:rsidR="00A241C9" w:rsidRPr="00A241C9">
        <w:rPr>
          <w:rFonts w:ascii="Garamond" w:hAnsi="Garamond"/>
          <w:sz w:val="28"/>
          <w:szCs w:val="28"/>
        </w:rPr>
        <w:t xml:space="preserve">”   (2) To </w:t>
      </w:r>
      <w:r w:rsidR="00533072" w:rsidRPr="00A241C9">
        <w:rPr>
          <w:rFonts w:ascii="Garamond" w:hAnsi="Garamond"/>
          <w:sz w:val="28"/>
          <w:szCs w:val="28"/>
        </w:rPr>
        <w:t>meet this independent and meaningful burden, an agency must “identify specific harms to the relevant protected interests that it can reasonably foresee would actually ensue from disclosure of the withheld materials,” and “connect the harms in [a] meaningful way to the information withheld.”</w:t>
      </w:r>
      <w:r w:rsidR="00A241C9" w:rsidRPr="00A241C9">
        <w:rPr>
          <w:rFonts w:ascii="Garamond" w:hAnsi="Garamond"/>
          <w:sz w:val="28"/>
          <w:szCs w:val="28"/>
        </w:rPr>
        <w:t xml:space="preserve">  (3)  Agencies</w:t>
      </w:r>
      <w:r w:rsidR="00533072" w:rsidRPr="00A241C9">
        <w:rPr>
          <w:rFonts w:ascii="Garamond" w:hAnsi="Garamond"/>
          <w:sz w:val="28"/>
          <w:szCs w:val="28"/>
        </w:rPr>
        <w:t xml:space="preserve"> “may take a categorical approach” to meeting that burden.</w:t>
      </w:r>
    </w:p>
    <w:p w14:paraId="7F2E3599" w14:textId="324B7B5F" w:rsidR="00533072" w:rsidRDefault="00533072" w:rsidP="00A241C9">
      <w:pPr>
        <w:rPr>
          <w:rFonts w:ascii="Garamond" w:hAnsi="Garamond"/>
          <w:sz w:val="28"/>
          <w:szCs w:val="28"/>
        </w:rPr>
      </w:pPr>
      <w:r w:rsidRPr="002B45B6">
        <w:rPr>
          <w:rFonts w:ascii="Garamond" w:hAnsi="Garamond"/>
          <w:sz w:val="28"/>
          <w:szCs w:val="28"/>
        </w:rPr>
        <w:t>In the first D.C. Circuit case to address the foreseeable harm provision—</w:t>
      </w:r>
      <w:hyperlink r:id="rId18" w:history="1">
        <w:r w:rsidRPr="002B45B6">
          <w:rPr>
            <w:rStyle w:val="Hyperlink"/>
            <w:rFonts w:ascii="Garamond" w:hAnsi="Garamond"/>
            <w:i/>
            <w:iCs/>
            <w:sz w:val="28"/>
            <w:szCs w:val="28"/>
          </w:rPr>
          <w:t>Machado Amadis v</w:t>
        </w:r>
        <w:r w:rsidRPr="002B45B6">
          <w:rPr>
            <w:rStyle w:val="Hyperlink"/>
            <w:rFonts w:ascii="Garamond" w:hAnsi="Garamond"/>
            <w:sz w:val="28"/>
            <w:szCs w:val="28"/>
          </w:rPr>
          <w:t xml:space="preserve">. </w:t>
        </w:r>
        <w:r w:rsidRPr="002B45B6">
          <w:rPr>
            <w:rStyle w:val="Hyperlink"/>
            <w:rFonts w:ascii="Garamond" w:hAnsi="Garamond"/>
            <w:i/>
            <w:iCs/>
            <w:sz w:val="28"/>
            <w:szCs w:val="28"/>
          </w:rPr>
          <w:t>Department of State</w:t>
        </w:r>
      </w:hyperlink>
      <w:r w:rsidR="00A241C9" w:rsidRPr="002B45B6">
        <w:rPr>
          <w:rFonts w:ascii="Garamond" w:hAnsi="Garamond"/>
          <w:sz w:val="28"/>
          <w:szCs w:val="28"/>
        </w:rPr>
        <w:t xml:space="preserve">, the Court raised concerns among FOIA litigators and transparency advocates about </w:t>
      </w:r>
      <w:r w:rsidR="002B45B6">
        <w:rPr>
          <w:rFonts w:ascii="Garamond" w:hAnsi="Garamond"/>
          <w:sz w:val="28"/>
          <w:szCs w:val="28"/>
        </w:rPr>
        <w:t>the future impact of foreseeable harm.</w:t>
      </w:r>
      <w:r w:rsidR="00A241C9" w:rsidRPr="002B45B6">
        <w:rPr>
          <w:rFonts w:ascii="Garamond" w:hAnsi="Garamond"/>
          <w:sz w:val="28"/>
          <w:szCs w:val="28"/>
        </w:rPr>
        <w:t xml:space="preserve">  </w:t>
      </w:r>
      <w:r w:rsidR="002B45B6">
        <w:rPr>
          <w:rFonts w:ascii="Garamond" w:hAnsi="Garamond"/>
          <w:sz w:val="28"/>
          <w:szCs w:val="28"/>
        </w:rPr>
        <w:t>T</w:t>
      </w:r>
      <w:r w:rsidRPr="002B45B6">
        <w:rPr>
          <w:rFonts w:ascii="Garamond" w:hAnsi="Garamond"/>
          <w:sz w:val="28"/>
          <w:szCs w:val="28"/>
        </w:rPr>
        <w:t xml:space="preserve">he Court </w:t>
      </w:r>
      <w:r w:rsidR="002B45B6">
        <w:rPr>
          <w:rFonts w:ascii="Garamond" w:hAnsi="Garamond"/>
          <w:sz w:val="28"/>
          <w:szCs w:val="28"/>
        </w:rPr>
        <w:t xml:space="preserve">in that case </w:t>
      </w:r>
      <w:r w:rsidRPr="002B45B6">
        <w:rPr>
          <w:rFonts w:ascii="Garamond" w:hAnsi="Garamond"/>
          <w:sz w:val="28"/>
          <w:szCs w:val="28"/>
        </w:rPr>
        <w:t>affirmed a district court’s ruling that the State Department had made an adequate showing of reasonably foreseeable harm as to Blitz Forms</w:t>
      </w:r>
      <w:r w:rsidR="00A241C9" w:rsidRPr="002B45B6">
        <w:rPr>
          <w:rFonts w:ascii="Garamond" w:hAnsi="Garamond"/>
          <w:sz w:val="28"/>
          <w:szCs w:val="28"/>
        </w:rPr>
        <w:t>—</w:t>
      </w:r>
      <w:r w:rsidRPr="002B45B6">
        <w:rPr>
          <w:rFonts w:ascii="Garamond" w:hAnsi="Garamond"/>
          <w:sz w:val="28"/>
          <w:szCs w:val="28"/>
        </w:rPr>
        <w:t xml:space="preserve">forms used by attorneys within the Department to evaluate FOIA administrative appeals.  The Court’s foreseeable harm discussion consisted of a mere two paragraphs and, though </w:t>
      </w:r>
      <w:r w:rsidR="002B45B6">
        <w:rPr>
          <w:rFonts w:ascii="Garamond" w:hAnsi="Garamond"/>
          <w:sz w:val="28"/>
          <w:szCs w:val="28"/>
        </w:rPr>
        <w:t xml:space="preserve">it </w:t>
      </w:r>
      <w:r w:rsidRPr="002B45B6">
        <w:rPr>
          <w:rFonts w:ascii="Garamond" w:hAnsi="Garamond"/>
          <w:sz w:val="28"/>
          <w:szCs w:val="28"/>
        </w:rPr>
        <w:t>can be interpreted narrowly, the panel seemed</w:t>
      </w:r>
      <w:r w:rsidR="002B45B6">
        <w:rPr>
          <w:rFonts w:ascii="Garamond" w:hAnsi="Garamond"/>
          <w:sz w:val="28"/>
          <w:szCs w:val="28"/>
        </w:rPr>
        <w:t xml:space="preserve"> </w:t>
      </w:r>
      <w:r w:rsidRPr="002B45B6">
        <w:rPr>
          <w:rFonts w:ascii="Garamond" w:hAnsi="Garamond"/>
          <w:sz w:val="28"/>
          <w:szCs w:val="28"/>
        </w:rPr>
        <w:t>not convinced that the foreseeable harm provision imposes a “meaningful and independent” burden on agencies.</w:t>
      </w:r>
    </w:p>
    <w:p w14:paraId="7339EA8E" w14:textId="6FD8B942" w:rsidR="008B41FC" w:rsidRPr="0015312E" w:rsidRDefault="002B45B6" w:rsidP="0015312E">
      <w:pPr>
        <w:rPr>
          <w:rFonts w:ascii="Garamond" w:hAnsi="Garamond"/>
          <w:color w:val="2D2D2D"/>
          <w:sz w:val="28"/>
          <w:szCs w:val="28"/>
          <w:shd w:val="clear" w:color="auto" w:fill="FFFFFF"/>
        </w:rPr>
      </w:pPr>
      <w:r w:rsidRPr="008B41FC">
        <w:rPr>
          <w:rFonts w:ascii="Garamond" w:hAnsi="Garamond"/>
          <w:sz w:val="28"/>
          <w:szCs w:val="28"/>
        </w:rPr>
        <w:t xml:space="preserve">The D.C. Circuit, however, alleviated many of those concerns in a more recent decision: </w:t>
      </w:r>
      <w:hyperlink r:id="rId19" w:history="1">
        <w:r w:rsidR="008B41FC" w:rsidRPr="008B41FC">
          <w:rPr>
            <w:rStyle w:val="Hyperlink"/>
            <w:rFonts w:ascii="Garamond" w:eastAsia="Times New Roman" w:hAnsi="Garamond" w:cs="Times New Roman"/>
            <w:i/>
            <w:iCs/>
            <w:sz w:val="28"/>
            <w:szCs w:val="28"/>
            <w:bdr w:val="none" w:sz="0" w:space="0" w:color="auto" w:frame="1"/>
          </w:rPr>
          <w:t>Reporters Committee for Freedom of the Press and The Associated Press v. Federal Bureau of Investigation, et al.</w:t>
        </w:r>
      </w:hyperlink>
      <w:r w:rsidR="008B41FC" w:rsidRPr="008B41FC">
        <w:rPr>
          <w:rFonts w:ascii="Garamond" w:eastAsia="Times New Roman" w:hAnsi="Garamond" w:cs="Times New Roman"/>
          <w:color w:val="2D2D2D"/>
          <w:sz w:val="28"/>
          <w:szCs w:val="28"/>
        </w:rPr>
        <w:t xml:space="preserve">, 3 F.4th 350 (D.C. Cir. 2021).  </w:t>
      </w:r>
      <w:r w:rsidR="008B41FC" w:rsidRPr="008B41FC">
        <w:rPr>
          <w:rFonts w:ascii="Garamond" w:hAnsi="Garamond"/>
          <w:color w:val="2D2D2D"/>
          <w:sz w:val="28"/>
          <w:szCs w:val="28"/>
          <w:shd w:val="clear" w:color="auto" w:fill="FFFFFF"/>
        </w:rPr>
        <w:t xml:space="preserve">At issue in the appeal were </w:t>
      </w:r>
      <w:r w:rsidR="008B41FC">
        <w:rPr>
          <w:rFonts w:ascii="Garamond" w:hAnsi="Garamond"/>
          <w:color w:val="2D2D2D"/>
          <w:sz w:val="28"/>
          <w:szCs w:val="28"/>
          <w:shd w:val="clear" w:color="auto" w:fill="FFFFFF"/>
        </w:rPr>
        <w:t xml:space="preserve">certain </w:t>
      </w:r>
      <w:r w:rsidR="008B41FC" w:rsidRPr="008B41FC">
        <w:rPr>
          <w:rFonts w:ascii="Garamond" w:hAnsi="Garamond"/>
          <w:color w:val="2D2D2D"/>
          <w:sz w:val="28"/>
          <w:szCs w:val="28"/>
          <w:shd w:val="clear" w:color="auto" w:fill="FFFFFF"/>
        </w:rPr>
        <w:t>records regarding the FBI’s 2007 impersonation of an Associated Press journalist, and the fallout within the government after that impersonation was publicly revealed.</w:t>
      </w:r>
      <w:r w:rsidR="008B41FC">
        <w:rPr>
          <w:rFonts w:ascii="Garamond" w:hAnsi="Garamond"/>
          <w:color w:val="2D2D2D"/>
          <w:sz w:val="28"/>
          <w:szCs w:val="28"/>
          <w:shd w:val="clear" w:color="auto" w:fill="FFFFFF"/>
        </w:rPr>
        <w:t xml:space="preserve">  </w:t>
      </w:r>
      <w:r w:rsidR="008B41FC" w:rsidRPr="008B41FC">
        <w:rPr>
          <w:rFonts w:ascii="Garamond" w:hAnsi="Garamond"/>
          <w:color w:val="2D2D2D"/>
          <w:sz w:val="28"/>
          <w:szCs w:val="28"/>
          <w:shd w:val="clear" w:color="auto" w:fill="FFFFFF"/>
        </w:rPr>
        <w:t xml:space="preserve">The records included emails between FBI personnel and then-FBI Director James Comey about </w:t>
      </w:r>
      <w:r w:rsidR="0015312E">
        <w:rPr>
          <w:rFonts w:ascii="Garamond" w:hAnsi="Garamond"/>
          <w:color w:val="2D2D2D"/>
          <w:sz w:val="28"/>
          <w:szCs w:val="28"/>
          <w:shd w:val="clear" w:color="auto" w:fill="FFFFFF"/>
        </w:rPr>
        <w:t>his</w:t>
      </w:r>
      <w:r w:rsidR="008B41FC" w:rsidRPr="008B41FC">
        <w:rPr>
          <w:rFonts w:ascii="Garamond" w:hAnsi="Garamond"/>
          <w:color w:val="2D2D2D"/>
          <w:sz w:val="28"/>
          <w:szCs w:val="28"/>
          <w:shd w:val="clear" w:color="auto" w:fill="FFFFFF"/>
        </w:rPr>
        <w:t xml:space="preserve"> letter</w:t>
      </w:r>
      <w:r w:rsidR="0015312E">
        <w:rPr>
          <w:rFonts w:ascii="Garamond" w:hAnsi="Garamond"/>
          <w:color w:val="2D2D2D"/>
          <w:sz w:val="28"/>
          <w:szCs w:val="28"/>
          <w:shd w:val="clear" w:color="auto" w:fill="FFFFFF"/>
        </w:rPr>
        <w:t>-to-the-</w:t>
      </w:r>
      <w:r w:rsidR="008B41FC" w:rsidRPr="008B41FC">
        <w:rPr>
          <w:rFonts w:ascii="Garamond" w:hAnsi="Garamond"/>
          <w:color w:val="2D2D2D"/>
          <w:sz w:val="28"/>
          <w:szCs w:val="28"/>
          <w:shd w:val="clear" w:color="auto" w:fill="FFFFFF"/>
        </w:rPr>
        <w:t xml:space="preserve">editor </w:t>
      </w:r>
      <w:r w:rsidR="0015312E">
        <w:rPr>
          <w:rFonts w:ascii="Garamond" w:hAnsi="Garamond"/>
          <w:color w:val="2D2D2D"/>
          <w:sz w:val="28"/>
          <w:szCs w:val="28"/>
          <w:shd w:val="clear" w:color="auto" w:fill="FFFFFF"/>
        </w:rPr>
        <w:t xml:space="preserve">published in </w:t>
      </w:r>
      <w:r w:rsidR="0015312E" w:rsidRPr="0015312E">
        <w:rPr>
          <w:rFonts w:ascii="Garamond" w:hAnsi="Garamond"/>
          <w:i/>
          <w:iCs/>
          <w:color w:val="2D2D2D"/>
          <w:sz w:val="28"/>
          <w:szCs w:val="28"/>
          <w:shd w:val="clear" w:color="auto" w:fill="FFFFFF"/>
        </w:rPr>
        <w:t>The N</w:t>
      </w:r>
      <w:r w:rsidR="008B41FC" w:rsidRPr="008B41FC">
        <w:rPr>
          <w:rFonts w:ascii="Garamond" w:hAnsi="Garamond"/>
          <w:i/>
          <w:iCs/>
          <w:color w:val="2D2D2D"/>
          <w:sz w:val="28"/>
          <w:szCs w:val="28"/>
          <w:shd w:val="clear" w:color="auto" w:fill="FFFFFF"/>
        </w:rPr>
        <w:t>ew York Times</w:t>
      </w:r>
      <w:r w:rsidR="008B41FC" w:rsidRPr="008B41FC">
        <w:rPr>
          <w:rFonts w:ascii="Garamond" w:hAnsi="Garamond"/>
          <w:color w:val="2D2D2D"/>
          <w:sz w:val="28"/>
          <w:szCs w:val="28"/>
          <w:shd w:val="clear" w:color="auto" w:fill="FFFFFF"/>
        </w:rPr>
        <w:t xml:space="preserve"> about the incident, drafts of </w:t>
      </w:r>
      <w:r w:rsidR="008B41FC">
        <w:rPr>
          <w:rFonts w:ascii="Garamond" w:hAnsi="Garamond"/>
          <w:color w:val="2D2D2D"/>
          <w:sz w:val="28"/>
          <w:szCs w:val="28"/>
          <w:shd w:val="clear" w:color="auto" w:fill="FFFFFF"/>
        </w:rPr>
        <w:t>an</w:t>
      </w:r>
      <w:r w:rsidR="008B41FC" w:rsidRPr="008B41FC">
        <w:rPr>
          <w:rFonts w:ascii="Garamond" w:hAnsi="Garamond"/>
          <w:color w:val="2D2D2D"/>
          <w:sz w:val="28"/>
          <w:szCs w:val="28"/>
          <w:shd w:val="clear" w:color="auto" w:fill="FFFFFF"/>
        </w:rPr>
        <w:t xml:space="preserve"> inspector general’s report and the FBI’s “factual accuracy” comments </w:t>
      </w:r>
      <w:r w:rsidR="008B41FC">
        <w:rPr>
          <w:rFonts w:ascii="Garamond" w:hAnsi="Garamond"/>
          <w:color w:val="2D2D2D"/>
          <w:sz w:val="28"/>
          <w:szCs w:val="28"/>
          <w:shd w:val="clear" w:color="auto" w:fill="FFFFFF"/>
        </w:rPr>
        <w:t>to that report</w:t>
      </w:r>
      <w:r w:rsidR="008B41FC" w:rsidRPr="008B41FC">
        <w:rPr>
          <w:rFonts w:ascii="Garamond" w:hAnsi="Garamond"/>
          <w:color w:val="2D2D2D"/>
          <w:sz w:val="28"/>
          <w:szCs w:val="28"/>
          <w:shd w:val="clear" w:color="auto" w:fill="FFFFFF"/>
        </w:rPr>
        <w:t xml:space="preserve">, drafts of slides concerning undercover operations, and internal FBI emails </w:t>
      </w:r>
      <w:r w:rsidR="008B41FC" w:rsidRPr="0015312E">
        <w:rPr>
          <w:rFonts w:ascii="Garamond" w:hAnsi="Garamond"/>
          <w:color w:val="2D2D2D"/>
          <w:sz w:val="28"/>
          <w:szCs w:val="28"/>
          <w:shd w:val="clear" w:color="auto" w:fill="FFFFFF"/>
        </w:rPr>
        <w:t>regarding recommended changes in the approval process for impersonating members of the news media.  The FBI cited the </w:t>
      </w:r>
      <w:hyperlink r:id="rId20" w:history="1">
        <w:r w:rsidR="008B41FC" w:rsidRPr="0015312E">
          <w:rPr>
            <w:rStyle w:val="Hyperlink"/>
            <w:rFonts w:ascii="Garamond" w:hAnsi="Garamond"/>
            <w:color w:val="2EA3C7"/>
            <w:sz w:val="28"/>
            <w:szCs w:val="28"/>
            <w:bdr w:val="none" w:sz="0" w:space="0" w:color="auto" w:frame="1"/>
            <w:shd w:val="clear" w:color="auto" w:fill="FFFFFF"/>
          </w:rPr>
          <w:t>deliberative process privilege</w:t>
        </w:r>
      </w:hyperlink>
      <w:r w:rsidR="008B41FC" w:rsidRPr="0015312E">
        <w:rPr>
          <w:rFonts w:ascii="Garamond" w:hAnsi="Garamond"/>
          <w:color w:val="2D2D2D"/>
          <w:sz w:val="28"/>
          <w:szCs w:val="28"/>
          <w:shd w:val="clear" w:color="auto" w:fill="FFFFFF"/>
        </w:rPr>
        <w:t> under </w:t>
      </w:r>
      <w:hyperlink r:id="rId21" w:history="1">
        <w:r w:rsidR="008B41FC" w:rsidRPr="0015312E">
          <w:rPr>
            <w:rStyle w:val="Hyperlink"/>
            <w:rFonts w:ascii="Garamond" w:hAnsi="Garamond"/>
            <w:color w:val="2EA3C7"/>
            <w:sz w:val="28"/>
            <w:szCs w:val="28"/>
            <w:bdr w:val="none" w:sz="0" w:space="0" w:color="auto" w:frame="1"/>
            <w:shd w:val="clear" w:color="auto" w:fill="FFFFFF"/>
          </w:rPr>
          <w:t>Exemption 5</w:t>
        </w:r>
      </w:hyperlink>
      <w:r w:rsidR="008B41FC" w:rsidRPr="0015312E">
        <w:rPr>
          <w:rFonts w:ascii="Garamond" w:hAnsi="Garamond"/>
          <w:color w:val="2D2D2D"/>
          <w:sz w:val="28"/>
          <w:szCs w:val="28"/>
          <w:shd w:val="clear" w:color="auto" w:fill="FFFFFF"/>
        </w:rPr>
        <w:t>, to withhold the records.  The district court affirmed those withholdings.</w:t>
      </w:r>
      <w:r w:rsidR="0015312E" w:rsidRPr="0015312E">
        <w:rPr>
          <w:rFonts w:ascii="Garamond" w:hAnsi="Garamond"/>
          <w:color w:val="2D2D2D"/>
          <w:sz w:val="28"/>
          <w:szCs w:val="28"/>
          <w:shd w:val="clear" w:color="auto" w:fill="FFFFFF"/>
        </w:rPr>
        <w:t xml:space="preserve">  The D.C. Circuit reversed, in part, and in doing so provided the most expansive and detailed explanation of the foreseeable harm provision from an appellate court to date.</w:t>
      </w:r>
    </w:p>
    <w:p w14:paraId="19E91AF6" w14:textId="41324C2E" w:rsidR="008B41FC" w:rsidRPr="0015312E" w:rsidRDefault="0015312E" w:rsidP="008B41FC">
      <w:pPr>
        <w:pStyle w:val="NormalWeb"/>
        <w:shd w:val="clear" w:color="auto" w:fill="FFFFFF"/>
        <w:textAlignment w:val="baseline"/>
        <w:rPr>
          <w:rFonts w:ascii="Garamond" w:hAnsi="Garamond"/>
          <w:color w:val="2D2D2D"/>
          <w:sz w:val="28"/>
          <w:szCs w:val="28"/>
        </w:rPr>
      </w:pPr>
      <w:r w:rsidRPr="0015312E">
        <w:rPr>
          <w:rFonts w:ascii="Garamond" w:hAnsi="Garamond"/>
          <w:color w:val="2D2D2D"/>
          <w:sz w:val="28"/>
          <w:szCs w:val="28"/>
        </w:rPr>
        <w:t>Specifically, the Court</w:t>
      </w:r>
      <w:r w:rsidR="008B41FC" w:rsidRPr="0015312E">
        <w:rPr>
          <w:rFonts w:ascii="Garamond" w:hAnsi="Garamond"/>
          <w:color w:val="2D2D2D"/>
          <w:sz w:val="28"/>
          <w:szCs w:val="28"/>
        </w:rPr>
        <w:t xml:space="preserve"> affirm</w:t>
      </w:r>
      <w:r w:rsidRPr="0015312E">
        <w:rPr>
          <w:rFonts w:ascii="Garamond" w:hAnsi="Garamond"/>
          <w:color w:val="2D2D2D"/>
          <w:sz w:val="28"/>
          <w:szCs w:val="28"/>
        </w:rPr>
        <w:t>ed</w:t>
      </w:r>
      <w:r w:rsidR="008B41FC" w:rsidRPr="0015312E">
        <w:rPr>
          <w:rFonts w:ascii="Garamond" w:hAnsi="Garamond"/>
          <w:color w:val="2D2D2D"/>
          <w:sz w:val="28"/>
          <w:szCs w:val="28"/>
        </w:rPr>
        <w:t xml:space="preserve"> that </w:t>
      </w:r>
      <w:r w:rsidRPr="0015312E">
        <w:rPr>
          <w:rFonts w:ascii="Garamond" w:hAnsi="Garamond"/>
          <w:color w:val="2D2D2D"/>
          <w:sz w:val="28"/>
          <w:szCs w:val="28"/>
        </w:rPr>
        <w:t xml:space="preserve">the provision </w:t>
      </w:r>
      <w:r w:rsidR="008B41FC" w:rsidRPr="0015312E">
        <w:rPr>
          <w:rFonts w:ascii="Garamond" w:hAnsi="Garamond"/>
          <w:color w:val="2D2D2D"/>
          <w:sz w:val="28"/>
          <w:szCs w:val="28"/>
        </w:rPr>
        <w:t xml:space="preserve">“imposes an independent and meaningful burden on agencies” </w:t>
      </w:r>
      <w:r w:rsidRPr="0015312E">
        <w:rPr>
          <w:rFonts w:ascii="Garamond" w:hAnsi="Garamond"/>
          <w:color w:val="2D2D2D"/>
          <w:sz w:val="28"/>
          <w:szCs w:val="28"/>
        </w:rPr>
        <w:t xml:space="preserve">seeking </w:t>
      </w:r>
      <w:r w:rsidR="008B41FC" w:rsidRPr="0015312E">
        <w:rPr>
          <w:rFonts w:ascii="Garamond" w:hAnsi="Garamond"/>
          <w:color w:val="2D2D2D"/>
          <w:sz w:val="28"/>
          <w:szCs w:val="28"/>
        </w:rPr>
        <w:t>to withhold records from the public; “generalized assertions” are not sufficient</w:t>
      </w:r>
      <w:r w:rsidRPr="0015312E">
        <w:rPr>
          <w:rFonts w:ascii="Garamond" w:hAnsi="Garamond"/>
          <w:color w:val="2D2D2D"/>
          <w:sz w:val="28"/>
          <w:szCs w:val="28"/>
        </w:rPr>
        <w:t xml:space="preserve"> to meet that burden</w:t>
      </w:r>
      <w:r w:rsidR="008B41FC" w:rsidRPr="0015312E">
        <w:rPr>
          <w:rFonts w:ascii="Garamond" w:hAnsi="Garamond"/>
          <w:color w:val="2D2D2D"/>
          <w:sz w:val="28"/>
          <w:szCs w:val="28"/>
        </w:rPr>
        <w:t>, nor are “mere speculative or abstract fears, or fear of embarrassment.”</w:t>
      </w:r>
      <w:r w:rsidRPr="0015312E">
        <w:rPr>
          <w:rFonts w:ascii="Garamond" w:hAnsi="Garamond"/>
          <w:color w:val="2D2D2D"/>
          <w:sz w:val="28"/>
          <w:szCs w:val="28"/>
        </w:rPr>
        <w:t xml:space="preserve">  The </w:t>
      </w:r>
      <w:r w:rsidR="008B41FC" w:rsidRPr="0015312E">
        <w:rPr>
          <w:rFonts w:ascii="Garamond" w:hAnsi="Garamond"/>
          <w:color w:val="2D2D2D"/>
          <w:sz w:val="28"/>
          <w:szCs w:val="28"/>
        </w:rPr>
        <w:t>Court articulated the following test that must be satisfied for the government to withhold information under the deliberative process privilege and the foreseeable harm provision:</w:t>
      </w:r>
    </w:p>
    <w:p w14:paraId="1EBC088A" w14:textId="5AFAFD1B" w:rsidR="008B41FC" w:rsidRPr="0015312E" w:rsidRDefault="008B41FC" w:rsidP="0015312E">
      <w:pPr>
        <w:pStyle w:val="NormalWeb"/>
        <w:shd w:val="clear" w:color="auto" w:fill="FFFFFF"/>
        <w:ind w:left="1008" w:right="1008"/>
        <w:textAlignment w:val="baseline"/>
        <w:rPr>
          <w:rFonts w:ascii="Garamond" w:hAnsi="Garamond"/>
          <w:color w:val="2D2D2D"/>
          <w:sz w:val="28"/>
          <w:szCs w:val="28"/>
        </w:rPr>
      </w:pPr>
      <w:r w:rsidRPr="0015312E">
        <w:rPr>
          <w:rFonts w:ascii="Garamond" w:hAnsi="Garamond"/>
          <w:color w:val="2D2D2D"/>
          <w:sz w:val="28"/>
          <w:szCs w:val="28"/>
        </w:rPr>
        <w:t>[T]he foreseeability requirement means that agencies must concretely explain how disclosure “would”</w:t>
      </w:r>
      <w:r w:rsidR="0015312E">
        <w:rPr>
          <w:rFonts w:ascii="Garamond" w:hAnsi="Garamond"/>
          <w:color w:val="2D2D2D"/>
          <w:sz w:val="28"/>
          <w:szCs w:val="28"/>
        </w:rPr>
        <w:t>—</w:t>
      </w:r>
      <w:r w:rsidRPr="0015312E">
        <w:rPr>
          <w:rFonts w:ascii="Garamond" w:hAnsi="Garamond"/>
          <w:color w:val="2D2D2D"/>
          <w:sz w:val="28"/>
          <w:szCs w:val="28"/>
        </w:rPr>
        <w:t>not “could”</w:t>
      </w:r>
      <w:r w:rsidR="0015312E">
        <w:rPr>
          <w:rFonts w:ascii="Garamond" w:hAnsi="Garamond"/>
          <w:color w:val="2D2D2D"/>
          <w:sz w:val="28"/>
          <w:szCs w:val="28"/>
        </w:rPr>
        <w:t>—</w:t>
      </w:r>
      <w:r w:rsidRPr="0015312E">
        <w:rPr>
          <w:rFonts w:ascii="Garamond" w:hAnsi="Garamond"/>
          <w:color w:val="2D2D2D"/>
          <w:sz w:val="28"/>
          <w:szCs w:val="28"/>
        </w:rPr>
        <w:t>adversely impair internal deliberations. … A “perfunctory state[ment] that disclosure of all the withheld information — regardless of category or substance — would jeopardize the free exchange of information between senior leaders within and outside of the [agency]” will not suffice. … Instead, what is needed is a focused and concrete demonstration of why disclosure of the particular type of material at issue will, in the specific context of the agency action at issue, actually impede those same agency deliberations going forward. Naturally, this inquiry is context specific.</w:t>
      </w:r>
    </w:p>
    <w:p w14:paraId="36CF85FD" w14:textId="291D7F21" w:rsidR="00533072" w:rsidRPr="00FE73D7" w:rsidRDefault="008B41FC" w:rsidP="00FE73D7">
      <w:pPr>
        <w:pStyle w:val="NormalWeb"/>
        <w:shd w:val="clear" w:color="auto" w:fill="FFFFFF"/>
        <w:textAlignment w:val="baseline"/>
        <w:rPr>
          <w:rFonts w:ascii="Garamond" w:hAnsi="Garamond"/>
          <w:color w:val="2D2D2D"/>
          <w:sz w:val="28"/>
          <w:szCs w:val="28"/>
        </w:rPr>
      </w:pPr>
      <w:r w:rsidRPr="0015312E">
        <w:rPr>
          <w:rFonts w:ascii="Garamond" w:hAnsi="Garamond"/>
          <w:color w:val="2D2D2D"/>
          <w:sz w:val="28"/>
          <w:szCs w:val="28"/>
        </w:rPr>
        <w:t>Applying th</w:t>
      </w:r>
      <w:r w:rsidR="0015312E" w:rsidRPr="0015312E">
        <w:rPr>
          <w:rFonts w:ascii="Garamond" w:hAnsi="Garamond"/>
          <w:color w:val="2D2D2D"/>
          <w:sz w:val="28"/>
          <w:szCs w:val="28"/>
        </w:rPr>
        <w:t>is</w:t>
      </w:r>
      <w:r w:rsidRPr="0015312E">
        <w:rPr>
          <w:rFonts w:ascii="Garamond" w:hAnsi="Garamond"/>
          <w:color w:val="2D2D2D"/>
          <w:sz w:val="28"/>
          <w:szCs w:val="28"/>
        </w:rPr>
        <w:t xml:space="preserve"> test, the Court held that the FBI </w:t>
      </w:r>
      <w:r w:rsidR="0015312E" w:rsidRPr="0015312E">
        <w:rPr>
          <w:rFonts w:ascii="Garamond" w:hAnsi="Garamond"/>
          <w:color w:val="2D2D2D"/>
          <w:sz w:val="28"/>
          <w:szCs w:val="28"/>
        </w:rPr>
        <w:t xml:space="preserve">had </w:t>
      </w:r>
      <w:r w:rsidRPr="0015312E">
        <w:rPr>
          <w:rFonts w:ascii="Garamond" w:hAnsi="Garamond"/>
          <w:color w:val="2D2D2D"/>
          <w:sz w:val="28"/>
          <w:szCs w:val="28"/>
        </w:rPr>
        <w:t>failed to justify its withholding of the draft inspector general report, the factual accuracy comments provided to the inspector general</w:t>
      </w:r>
      <w:r w:rsidR="0015312E">
        <w:rPr>
          <w:rFonts w:ascii="Garamond" w:hAnsi="Garamond"/>
          <w:color w:val="2D2D2D"/>
          <w:sz w:val="28"/>
          <w:szCs w:val="28"/>
        </w:rPr>
        <w:t xml:space="preserve"> by the FBI</w:t>
      </w:r>
      <w:r w:rsidRPr="0015312E">
        <w:rPr>
          <w:rFonts w:ascii="Garamond" w:hAnsi="Garamond"/>
          <w:color w:val="2D2D2D"/>
          <w:sz w:val="28"/>
          <w:szCs w:val="28"/>
        </w:rPr>
        <w:t>, and the draft internal slides.</w:t>
      </w:r>
      <w:r w:rsidR="0015312E" w:rsidRPr="0015312E">
        <w:rPr>
          <w:rFonts w:ascii="Garamond" w:hAnsi="Garamond"/>
          <w:color w:val="2D2D2D"/>
          <w:sz w:val="28"/>
          <w:szCs w:val="28"/>
        </w:rPr>
        <w:t xml:space="preserve">  </w:t>
      </w:r>
      <w:r w:rsidRPr="0015312E">
        <w:rPr>
          <w:rFonts w:ascii="Garamond" w:hAnsi="Garamond"/>
          <w:color w:val="2D2D2D"/>
          <w:sz w:val="28"/>
          <w:szCs w:val="28"/>
        </w:rPr>
        <w:t xml:space="preserve">The Court’s opinion is a powerful articulation of what the foreseeable harm </w:t>
      </w:r>
      <w:r w:rsidR="0015312E">
        <w:rPr>
          <w:rFonts w:ascii="Garamond" w:hAnsi="Garamond"/>
          <w:color w:val="2D2D2D"/>
          <w:sz w:val="28"/>
          <w:szCs w:val="28"/>
        </w:rPr>
        <w:t>provision</w:t>
      </w:r>
      <w:r w:rsidRPr="0015312E">
        <w:rPr>
          <w:rFonts w:ascii="Garamond" w:hAnsi="Garamond"/>
          <w:color w:val="2D2D2D"/>
          <w:sz w:val="28"/>
          <w:szCs w:val="28"/>
        </w:rPr>
        <w:t xml:space="preserve"> requires</w:t>
      </w:r>
      <w:r w:rsidR="0015312E" w:rsidRPr="0015312E">
        <w:rPr>
          <w:rFonts w:ascii="Garamond" w:hAnsi="Garamond"/>
          <w:color w:val="2D2D2D"/>
          <w:sz w:val="28"/>
          <w:szCs w:val="28"/>
        </w:rPr>
        <w:t xml:space="preserve"> and,</w:t>
      </w:r>
      <w:r w:rsidRPr="0015312E">
        <w:rPr>
          <w:rFonts w:ascii="Garamond" w:hAnsi="Garamond"/>
          <w:color w:val="2D2D2D"/>
          <w:sz w:val="28"/>
          <w:szCs w:val="28"/>
        </w:rPr>
        <w:t xml:space="preserve"> importantly,</w:t>
      </w:r>
      <w:r w:rsidR="0015312E" w:rsidRPr="0015312E">
        <w:rPr>
          <w:rFonts w:ascii="Garamond" w:hAnsi="Garamond"/>
          <w:color w:val="2D2D2D"/>
          <w:sz w:val="28"/>
          <w:szCs w:val="28"/>
        </w:rPr>
        <w:t xml:space="preserve"> </w:t>
      </w:r>
      <w:r w:rsidR="0015312E">
        <w:rPr>
          <w:rFonts w:ascii="Garamond" w:hAnsi="Garamond"/>
          <w:color w:val="2D2D2D"/>
          <w:sz w:val="28"/>
          <w:szCs w:val="28"/>
        </w:rPr>
        <w:t xml:space="preserve">it </w:t>
      </w:r>
      <w:r w:rsidR="0015312E" w:rsidRPr="0015312E">
        <w:rPr>
          <w:rFonts w:ascii="Garamond" w:hAnsi="Garamond"/>
          <w:color w:val="2D2D2D"/>
          <w:sz w:val="28"/>
          <w:szCs w:val="28"/>
        </w:rPr>
        <w:t xml:space="preserve">squarely rejects the </w:t>
      </w:r>
      <w:r w:rsidRPr="0015312E">
        <w:rPr>
          <w:rFonts w:ascii="Garamond" w:hAnsi="Garamond"/>
          <w:color w:val="2D2D2D"/>
          <w:sz w:val="28"/>
          <w:szCs w:val="28"/>
        </w:rPr>
        <w:t>argument</w:t>
      </w:r>
      <w:r w:rsidR="0015312E" w:rsidRPr="0015312E">
        <w:rPr>
          <w:rFonts w:ascii="Garamond" w:hAnsi="Garamond"/>
          <w:color w:val="2D2D2D"/>
          <w:sz w:val="28"/>
          <w:szCs w:val="28"/>
        </w:rPr>
        <w:t>—</w:t>
      </w:r>
      <w:r w:rsidRPr="0015312E">
        <w:rPr>
          <w:rFonts w:ascii="Garamond" w:hAnsi="Garamond"/>
          <w:color w:val="2D2D2D"/>
          <w:sz w:val="28"/>
          <w:szCs w:val="28"/>
        </w:rPr>
        <w:t>repeatedly </w:t>
      </w:r>
      <w:hyperlink r:id="rId22" w:history="1">
        <w:r w:rsidRPr="0015312E">
          <w:rPr>
            <w:rStyle w:val="Hyperlink"/>
            <w:rFonts w:ascii="Garamond" w:hAnsi="Garamond"/>
            <w:color w:val="2EA3C7"/>
            <w:sz w:val="28"/>
            <w:szCs w:val="28"/>
            <w:bdr w:val="none" w:sz="0" w:space="0" w:color="auto" w:frame="1"/>
          </w:rPr>
          <w:t>made</w:t>
        </w:r>
      </w:hyperlink>
      <w:r w:rsidRPr="0015312E">
        <w:rPr>
          <w:rFonts w:ascii="Garamond" w:hAnsi="Garamond"/>
          <w:color w:val="2D2D2D"/>
          <w:sz w:val="28"/>
          <w:szCs w:val="28"/>
        </w:rPr>
        <w:t> by the Justice Departmen</w:t>
      </w:r>
      <w:r w:rsidR="0015312E" w:rsidRPr="0015312E">
        <w:rPr>
          <w:rFonts w:ascii="Garamond" w:hAnsi="Garamond"/>
          <w:color w:val="2D2D2D"/>
          <w:sz w:val="28"/>
          <w:szCs w:val="28"/>
        </w:rPr>
        <w:t>t—</w:t>
      </w:r>
      <w:r w:rsidRPr="0015312E">
        <w:rPr>
          <w:rFonts w:ascii="Garamond" w:hAnsi="Garamond"/>
          <w:color w:val="2D2D2D"/>
          <w:sz w:val="28"/>
          <w:szCs w:val="28"/>
        </w:rPr>
        <w:t>that the provision did not significantly alter an agency’s obligations under FOIA.</w:t>
      </w:r>
    </w:p>
    <w:p w14:paraId="5E34AFEC" w14:textId="77777777" w:rsidR="00FC7D9A" w:rsidRPr="0015312E" w:rsidRDefault="00260488" w:rsidP="00FE73D7">
      <w:pPr>
        <w:pStyle w:val="ListParagraph"/>
        <w:numPr>
          <w:ilvl w:val="0"/>
          <w:numId w:val="11"/>
        </w:numPr>
        <w:rPr>
          <w:rFonts w:ascii="Garamond" w:hAnsi="Garamond"/>
          <w:b/>
          <w:sz w:val="28"/>
          <w:szCs w:val="28"/>
        </w:rPr>
      </w:pPr>
      <w:r w:rsidRPr="0015312E">
        <w:rPr>
          <w:rFonts w:ascii="Garamond" w:hAnsi="Garamond"/>
          <w:b/>
          <w:sz w:val="28"/>
          <w:szCs w:val="28"/>
        </w:rPr>
        <w:t>Current Legislative Reform Efforts</w:t>
      </w:r>
      <w:r w:rsidR="00FC7D9A" w:rsidRPr="0015312E">
        <w:rPr>
          <w:rFonts w:ascii="Garamond" w:hAnsi="Garamond"/>
          <w:b/>
          <w:sz w:val="28"/>
          <w:szCs w:val="28"/>
        </w:rPr>
        <w:t xml:space="preserve"> </w:t>
      </w:r>
    </w:p>
    <w:p w14:paraId="3A1C34E6" w14:textId="42249D80" w:rsidR="00FC7D9A" w:rsidRPr="00861FEE" w:rsidRDefault="00FC7D9A" w:rsidP="00A3717B">
      <w:pPr>
        <w:pStyle w:val="NormalWeb"/>
        <w:shd w:val="clear" w:color="auto" w:fill="FFFFFF"/>
        <w:textAlignment w:val="baseline"/>
        <w:rPr>
          <w:rFonts w:ascii="Garamond" w:hAnsi="Garamond"/>
          <w:sz w:val="28"/>
          <w:szCs w:val="28"/>
        </w:rPr>
      </w:pPr>
      <w:r w:rsidRPr="0015312E">
        <w:rPr>
          <w:rFonts w:ascii="Garamond" w:hAnsi="Garamond"/>
          <w:b/>
          <w:bCs/>
          <w:sz w:val="28"/>
          <w:szCs w:val="28"/>
          <w:u w:val="single"/>
        </w:rPr>
        <w:t>Exemption 4</w:t>
      </w:r>
      <w:r w:rsidR="00861FEE" w:rsidRPr="0015312E">
        <w:rPr>
          <w:rFonts w:ascii="Garamond" w:hAnsi="Garamond"/>
          <w:sz w:val="28"/>
          <w:szCs w:val="28"/>
        </w:rPr>
        <w:t xml:space="preserve">:  The </w:t>
      </w:r>
      <w:r w:rsidRPr="0015312E">
        <w:rPr>
          <w:rFonts w:ascii="Garamond" w:hAnsi="Garamond"/>
          <w:sz w:val="28"/>
          <w:szCs w:val="28"/>
        </w:rPr>
        <w:t xml:space="preserve">majority opinion in </w:t>
      </w:r>
      <w:r w:rsidRPr="0015312E">
        <w:rPr>
          <w:rFonts w:ascii="Garamond" w:hAnsi="Garamond"/>
          <w:i/>
          <w:sz w:val="28"/>
          <w:szCs w:val="28"/>
        </w:rPr>
        <w:t>FMI</w:t>
      </w:r>
      <w:r w:rsidRPr="0015312E">
        <w:rPr>
          <w:rFonts w:ascii="Garamond" w:hAnsi="Garamond"/>
          <w:sz w:val="28"/>
          <w:szCs w:val="28"/>
        </w:rPr>
        <w:t xml:space="preserve"> received bipartisan disapproval.  Shortly after it was decided, Republican Senator Chuck Grassley (R-ID) – joined by Sens. John Cornyn (R-TX), Patrick Leahy (D-VT) and Diane Feinstein</w:t>
      </w:r>
      <w:r w:rsidRPr="00861FEE">
        <w:rPr>
          <w:rFonts w:ascii="Garamond" w:hAnsi="Garamond"/>
          <w:sz w:val="28"/>
          <w:szCs w:val="28"/>
        </w:rPr>
        <w:t xml:space="preserve"> (D-CA) – introduced legislation that would import </w:t>
      </w:r>
      <w:r w:rsidRPr="00861FEE">
        <w:rPr>
          <w:rFonts w:ascii="Garamond" w:hAnsi="Garamond"/>
          <w:i/>
          <w:sz w:val="28"/>
          <w:szCs w:val="28"/>
        </w:rPr>
        <w:t>National Parks</w:t>
      </w:r>
      <w:r w:rsidRPr="00861FEE">
        <w:rPr>
          <w:rFonts w:ascii="Garamond" w:hAnsi="Garamond"/>
          <w:sz w:val="28"/>
          <w:szCs w:val="28"/>
        </w:rPr>
        <w:t>’ competitive harm test into the plain language of FOIA’s Exemption 4.</w:t>
      </w:r>
    </w:p>
    <w:p w14:paraId="24893FC7" w14:textId="25E5197B" w:rsidR="00FC7D9A" w:rsidRDefault="00223EFC" w:rsidP="00A3717B">
      <w:pPr>
        <w:pStyle w:val="NormalWeb"/>
        <w:shd w:val="clear" w:color="auto" w:fill="FFFFFF"/>
        <w:textAlignment w:val="baseline"/>
        <w:rPr>
          <w:rFonts w:ascii="Garamond" w:hAnsi="Garamond"/>
          <w:b/>
          <w:sz w:val="28"/>
          <w:szCs w:val="28"/>
        </w:rPr>
      </w:pPr>
      <w:r>
        <w:rPr>
          <w:rFonts w:ascii="Garamond" w:hAnsi="Garamond"/>
          <w:b/>
          <w:sz w:val="28"/>
          <w:szCs w:val="28"/>
          <w:u w:val="single"/>
        </w:rPr>
        <w:t xml:space="preserve">Public </w:t>
      </w:r>
      <w:r w:rsidRPr="00A3717B">
        <w:rPr>
          <w:rFonts w:ascii="Garamond" w:hAnsi="Garamond"/>
          <w:b/>
          <w:sz w:val="28"/>
          <w:szCs w:val="28"/>
          <w:u w:val="single"/>
        </w:rPr>
        <w:t>interest balancing for discretionary</w:t>
      </w:r>
      <w:r>
        <w:rPr>
          <w:rFonts w:ascii="Garamond" w:hAnsi="Garamond"/>
          <w:b/>
          <w:sz w:val="28"/>
          <w:szCs w:val="28"/>
          <w:u w:val="single"/>
        </w:rPr>
        <w:t xml:space="preserve"> exemptions</w:t>
      </w:r>
      <w:r>
        <w:rPr>
          <w:rFonts w:ascii="Garamond" w:hAnsi="Garamond"/>
          <w:b/>
          <w:sz w:val="28"/>
          <w:szCs w:val="28"/>
        </w:rPr>
        <w:t>.</w:t>
      </w:r>
    </w:p>
    <w:p w14:paraId="7B77C1E9" w14:textId="13FBE351" w:rsidR="00260488" w:rsidRDefault="00861FEE" w:rsidP="00A3717B">
      <w:pPr>
        <w:rPr>
          <w:rFonts w:ascii="Garamond" w:hAnsi="Garamond"/>
          <w:b/>
          <w:sz w:val="28"/>
          <w:szCs w:val="28"/>
        </w:rPr>
      </w:pPr>
      <w:r w:rsidRPr="00861FEE">
        <w:rPr>
          <w:rFonts w:ascii="Garamond" w:hAnsi="Garamond"/>
          <w:b/>
          <w:sz w:val="28"/>
          <w:szCs w:val="28"/>
          <w:u w:val="single"/>
        </w:rPr>
        <w:t>Discussion</w:t>
      </w:r>
      <w:r>
        <w:rPr>
          <w:rFonts w:ascii="Garamond" w:hAnsi="Garamond"/>
          <w:b/>
          <w:sz w:val="28"/>
          <w:szCs w:val="28"/>
        </w:rPr>
        <w:t>:  What, if anything, can</w:t>
      </w:r>
      <w:r w:rsidR="00260488" w:rsidRPr="00FC7D9A">
        <w:rPr>
          <w:rFonts w:ascii="Garamond" w:hAnsi="Garamond"/>
          <w:b/>
          <w:sz w:val="28"/>
          <w:szCs w:val="28"/>
        </w:rPr>
        <w:t xml:space="preserve"> Congress</w:t>
      </w:r>
      <w:r>
        <w:rPr>
          <w:rFonts w:ascii="Garamond" w:hAnsi="Garamond"/>
          <w:b/>
          <w:sz w:val="28"/>
          <w:szCs w:val="28"/>
        </w:rPr>
        <w:t xml:space="preserve"> do to</w:t>
      </w:r>
      <w:r w:rsidR="00260488" w:rsidRPr="00FC7D9A">
        <w:rPr>
          <w:rFonts w:ascii="Garamond" w:hAnsi="Garamond"/>
          <w:b/>
          <w:sz w:val="28"/>
          <w:szCs w:val="28"/>
        </w:rPr>
        <w:t xml:space="preserve"> fix a “broken” FOIA system?</w:t>
      </w:r>
    </w:p>
    <w:p w14:paraId="414C5CE3" w14:textId="568AE1AA" w:rsidR="0019597C" w:rsidRDefault="0019597C" w:rsidP="00A3717B">
      <w:pPr>
        <w:rPr>
          <w:rFonts w:ascii="Garamond" w:hAnsi="Garamond"/>
          <w:b/>
          <w:sz w:val="28"/>
          <w:szCs w:val="28"/>
        </w:rPr>
      </w:pPr>
    </w:p>
    <w:p w14:paraId="29001B17" w14:textId="041BFD27" w:rsidR="0019597C" w:rsidRDefault="0019597C" w:rsidP="00A3717B">
      <w:pPr>
        <w:rPr>
          <w:rFonts w:ascii="Garamond" w:hAnsi="Garamond"/>
          <w:b/>
          <w:sz w:val="28"/>
          <w:szCs w:val="28"/>
        </w:rPr>
      </w:pPr>
    </w:p>
    <w:p w14:paraId="40CB72B2" w14:textId="57FBF2F9" w:rsidR="0019597C" w:rsidRDefault="0019597C" w:rsidP="00A3717B">
      <w:pPr>
        <w:rPr>
          <w:rFonts w:ascii="Garamond" w:hAnsi="Garamond"/>
          <w:b/>
          <w:sz w:val="28"/>
          <w:szCs w:val="28"/>
        </w:rPr>
      </w:pPr>
    </w:p>
    <w:p w14:paraId="77A53244" w14:textId="1786458E" w:rsidR="0019597C" w:rsidRDefault="0019597C" w:rsidP="00A3717B">
      <w:pPr>
        <w:rPr>
          <w:rFonts w:ascii="Garamond" w:hAnsi="Garamond"/>
          <w:b/>
          <w:sz w:val="28"/>
          <w:szCs w:val="28"/>
        </w:rPr>
      </w:pPr>
    </w:p>
    <w:p w14:paraId="15270CF7" w14:textId="162911EF" w:rsidR="0019597C" w:rsidRDefault="0019597C" w:rsidP="00A3717B">
      <w:pPr>
        <w:rPr>
          <w:rFonts w:ascii="Garamond" w:hAnsi="Garamond"/>
          <w:b/>
          <w:sz w:val="28"/>
          <w:szCs w:val="28"/>
        </w:rPr>
      </w:pPr>
    </w:p>
    <w:p w14:paraId="40A1CC20" w14:textId="1A20BA59" w:rsidR="0019597C" w:rsidRDefault="0019597C" w:rsidP="00A3717B">
      <w:pPr>
        <w:rPr>
          <w:rFonts w:ascii="Garamond" w:hAnsi="Garamond"/>
          <w:b/>
          <w:sz w:val="28"/>
          <w:szCs w:val="28"/>
        </w:rPr>
      </w:pPr>
    </w:p>
    <w:p w14:paraId="55A3036D" w14:textId="7B2051D1" w:rsidR="005B208E" w:rsidRDefault="005B208E" w:rsidP="005B208E">
      <w:pPr>
        <w:pStyle w:val="ListParagraph"/>
        <w:numPr>
          <w:ilvl w:val="0"/>
          <w:numId w:val="11"/>
        </w:numPr>
        <w:rPr>
          <w:rFonts w:ascii="Garamond" w:hAnsi="Garamond"/>
          <w:b/>
          <w:sz w:val="28"/>
          <w:szCs w:val="28"/>
        </w:rPr>
      </w:pPr>
      <w:r>
        <w:rPr>
          <w:rFonts w:ascii="Garamond" w:hAnsi="Garamond"/>
          <w:b/>
          <w:sz w:val="28"/>
          <w:szCs w:val="28"/>
        </w:rPr>
        <w:t>Case Study: BuzzFeed’s Lawsuits for Mueller Records</w:t>
      </w:r>
    </w:p>
    <w:p w14:paraId="21EFA8CD" w14:textId="52BF7290" w:rsidR="005B208E" w:rsidRDefault="000E4395" w:rsidP="005B208E">
      <w:pPr>
        <w:rPr>
          <w:rFonts w:ascii="Garamond" w:hAnsi="Garamond"/>
          <w:bCs/>
          <w:sz w:val="28"/>
          <w:szCs w:val="28"/>
        </w:rPr>
      </w:pPr>
      <w:r>
        <w:rPr>
          <w:rFonts w:ascii="Garamond" w:hAnsi="Garamond"/>
          <w:b/>
          <w:sz w:val="28"/>
          <w:szCs w:val="28"/>
        </w:rPr>
        <w:t>Background</w:t>
      </w:r>
      <w:r w:rsidR="005B208E">
        <w:rPr>
          <w:rFonts w:ascii="Garamond" w:hAnsi="Garamond"/>
          <w:b/>
          <w:sz w:val="28"/>
          <w:szCs w:val="28"/>
        </w:rPr>
        <w:t>:</w:t>
      </w:r>
      <w:r w:rsidR="005B208E">
        <w:rPr>
          <w:rFonts w:ascii="Garamond" w:hAnsi="Garamond"/>
          <w:bCs/>
          <w:sz w:val="28"/>
          <w:szCs w:val="28"/>
        </w:rPr>
        <w:t xml:space="preserve">  BuzzFeed is a prolific user of FOIA and filed more media FOIA lawsuits than any other outlet during the Trump administration.  This included </w:t>
      </w:r>
      <w:r w:rsidR="00797E89">
        <w:rPr>
          <w:rFonts w:ascii="Garamond" w:hAnsi="Garamond"/>
          <w:bCs/>
          <w:sz w:val="28"/>
          <w:szCs w:val="28"/>
        </w:rPr>
        <w:t>five</w:t>
      </w:r>
      <w:r w:rsidR="005B208E">
        <w:rPr>
          <w:rFonts w:ascii="Garamond" w:hAnsi="Garamond"/>
          <w:bCs/>
          <w:sz w:val="28"/>
          <w:szCs w:val="28"/>
        </w:rPr>
        <w:t xml:space="preserve"> lawsuits for Mueller-related records.</w:t>
      </w:r>
    </w:p>
    <w:p w14:paraId="73AE2BB6" w14:textId="10191DB3" w:rsidR="00797E89" w:rsidRDefault="00797E89" w:rsidP="005B208E">
      <w:pPr>
        <w:rPr>
          <w:rFonts w:ascii="Garamond" w:hAnsi="Garamond"/>
          <w:bCs/>
          <w:sz w:val="28"/>
          <w:szCs w:val="28"/>
        </w:rPr>
      </w:pPr>
      <w:r w:rsidRPr="00797E89">
        <w:rPr>
          <w:rFonts w:ascii="Garamond" w:hAnsi="Garamond"/>
          <w:b/>
          <w:sz w:val="28"/>
          <w:szCs w:val="28"/>
        </w:rPr>
        <w:t>Lawsuit #1:</w:t>
      </w:r>
      <w:r>
        <w:rPr>
          <w:rFonts w:ascii="Garamond" w:hAnsi="Garamond"/>
          <w:bCs/>
          <w:sz w:val="28"/>
          <w:szCs w:val="28"/>
        </w:rPr>
        <w:t xml:space="preserve"> The Mueller Report.  FOIA request made March 21, 2019, upon learning that final report had been submitted by Mueller to DOJ.  DOJ granted expedited processing but improperly asserted right to “unusual circumstances” extension. Suit filed April 4, 2019, shortly after suit filed by public-interest organization (EPIC)</w:t>
      </w:r>
      <w:r w:rsidR="008A1E09">
        <w:rPr>
          <w:rFonts w:ascii="Garamond" w:hAnsi="Garamond"/>
          <w:bCs/>
          <w:sz w:val="28"/>
          <w:szCs w:val="28"/>
        </w:rPr>
        <w:t>; cases were consolidated</w:t>
      </w:r>
      <w:r>
        <w:rPr>
          <w:rFonts w:ascii="Garamond" w:hAnsi="Garamond"/>
          <w:bCs/>
          <w:sz w:val="28"/>
          <w:szCs w:val="28"/>
        </w:rPr>
        <w:t>.  Court denied motion for preliminary injunction without prejudice (no irreparable harm) but set case for early status.  FOIA-processed report released in May, summary judgment briefing and oral argument summer 2019.</w:t>
      </w:r>
    </w:p>
    <w:p w14:paraId="284B0649" w14:textId="215EF5ED" w:rsidR="001A2AF3" w:rsidRDefault="00797E89" w:rsidP="004B7358">
      <w:pPr>
        <w:pStyle w:val="ListParagraph"/>
        <w:numPr>
          <w:ilvl w:val="0"/>
          <w:numId w:val="31"/>
        </w:numPr>
        <w:contextualSpacing w:val="0"/>
        <w:rPr>
          <w:rFonts w:ascii="Garamond" w:hAnsi="Garamond"/>
          <w:bCs/>
          <w:sz w:val="28"/>
          <w:szCs w:val="28"/>
        </w:rPr>
      </w:pPr>
      <w:r w:rsidRPr="001A2AF3">
        <w:rPr>
          <w:rFonts w:ascii="Garamond" w:hAnsi="Garamond"/>
          <w:bCs/>
          <w:sz w:val="28"/>
          <w:szCs w:val="28"/>
        </w:rPr>
        <w:t xml:space="preserve">Court ordered rare </w:t>
      </w:r>
      <w:r w:rsidRPr="001A2AF3">
        <w:rPr>
          <w:rFonts w:ascii="Garamond" w:hAnsi="Garamond"/>
          <w:bCs/>
          <w:i/>
          <w:iCs/>
          <w:sz w:val="28"/>
          <w:szCs w:val="28"/>
        </w:rPr>
        <w:t xml:space="preserve">in camera </w:t>
      </w:r>
      <w:r w:rsidRPr="001A2AF3">
        <w:rPr>
          <w:rFonts w:ascii="Garamond" w:hAnsi="Garamond"/>
          <w:bCs/>
          <w:sz w:val="28"/>
          <w:szCs w:val="28"/>
        </w:rPr>
        <w:t xml:space="preserve">inspection of the unredacted Report.  </w:t>
      </w:r>
      <w:r w:rsidR="001A2AF3" w:rsidRPr="001A2AF3">
        <w:rPr>
          <w:rFonts w:ascii="Garamond" w:hAnsi="Garamond"/>
          <w:bCs/>
          <w:sz w:val="28"/>
          <w:szCs w:val="28"/>
        </w:rPr>
        <w:t>“The Court has grave concerns about the objectivity of the process that preceded the public release of the redacted version of the Mueller Report and its impacts on the Department's subsequent justifications that its redactions of the Mueller Report are authorized by the FOIA.”</w:t>
      </w:r>
      <w:r w:rsidR="001A2AF3">
        <w:rPr>
          <w:rFonts w:ascii="Garamond" w:hAnsi="Garamond"/>
          <w:bCs/>
          <w:sz w:val="28"/>
          <w:szCs w:val="28"/>
        </w:rPr>
        <w:t xml:space="preserve"> </w:t>
      </w:r>
      <w:r w:rsidR="001A2AF3">
        <w:rPr>
          <w:rFonts w:ascii="Garamond" w:hAnsi="Garamond"/>
          <w:bCs/>
          <w:i/>
          <w:iCs/>
          <w:sz w:val="28"/>
          <w:szCs w:val="28"/>
        </w:rPr>
        <w:t>EPIC v. DOJ</w:t>
      </w:r>
      <w:r w:rsidR="001A2AF3">
        <w:rPr>
          <w:rFonts w:ascii="Garamond" w:hAnsi="Garamond"/>
          <w:bCs/>
          <w:sz w:val="28"/>
          <w:szCs w:val="28"/>
        </w:rPr>
        <w:t xml:space="preserve">, </w:t>
      </w:r>
      <w:r w:rsidR="001A2AF3" w:rsidRPr="001A2AF3">
        <w:rPr>
          <w:rFonts w:ascii="Garamond" w:hAnsi="Garamond"/>
          <w:bCs/>
          <w:sz w:val="28"/>
          <w:szCs w:val="28"/>
        </w:rPr>
        <w:t>442 F. Supp. 3d 37, 48 (D.D.C. 2020)</w:t>
      </w:r>
      <w:r w:rsidR="001A2AF3">
        <w:rPr>
          <w:rFonts w:ascii="Garamond" w:hAnsi="Garamond"/>
          <w:bCs/>
          <w:sz w:val="28"/>
          <w:szCs w:val="28"/>
        </w:rPr>
        <w:t>.  “</w:t>
      </w:r>
      <w:r w:rsidR="001A2AF3" w:rsidRPr="001A2AF3">
        <w:rPr>
          <w:rFonts w:ascii="Garamond" w:hAnsi="Garamond"/>
          <w:bCs/>
          <w:sz w:val="28"/>
          <w:szCs w:val="28"/>
        </w:rPr>
        <w:t>The speed by which Attorney General Barr released to the public the summary of Special Counsel Mueller's principal conclusions, coupled with the fact that Attorney General Barr failed to provide a thorough representation of the findings set forth in the Mueller Report, causes the Court to question whether Attorney General Barr's intent was to create a one-sided narrative about the Mueller Report—a narrative that is clearly in some respects substantively at odds with the redacted version of the Mueller Report.</w:t>
      </w:r>
      <w:r w:rsidR="001A2AF3">
        <w:rPr>
          <w:rFonts w:ascii="Garamond" w:hAnsi="Garamond"/>
          <w:bCs/>
          <w:sz w:val="28"/>
          <w:szCs w:val="28"/>
        </w:rPr>
        <w:t xml:space="preserve">”  </w:t>
      </w:r>
      <w:r w:rsidR="001A2AF3">
        <w:rPr>
          <w:rFonts w:ascii="Garamond" w:hAnsi="Garamond"/>
          <w:bCs/>
          <w:i/>
          <w:iCs/>
          <w:sz w:val="28"/>
          <w:szCs w:val="28"/>
        </w:rPr>
        <w:t>Id.</w:t>
      </w:r>
      <w:r w:rsidR="001A2AF3">
        <w:rPr>
          <w:rFonts w:ascii="Garamond" w:hAnsi="Garamond"/>
          <w:bCs/>
          <w:sz w:val="28"/>
          <w:szCs w:val="28"/>
        </w:rPr>
        <w:t xml:space="preserve"> at 49. </w:t>
      </w:r>
    </w:p>
    <w:p w14:paraId="47E778E1" w14:textId="2E9528C2" w:rsidR="001A2AF3" w:rsidRDefault="001A2AF3" w:rsidP="004B7358">
      <w:pPr>
        <w:pStyle w:val="ListParagraph"/>
        <w:numPr>
          <w:ilvl w:val="0"/>
          <w:numId w:val="31"/>
        </w:numPr>
        <w:contextualSpacing w:val="0"/>
        <w:rPr>
          <w:rFonts w:ascii="Garamond" w:hAnsi="Garamond"/>
          <w:bCs/>
          <w:sz w:val="28"/>
          <w:szCs w:val="28"/>
        </w:rPr>
      </w:pPr>
      <w:r>
        <w:rPr>
          <w:rFonts w:ascii="Garamond" w:hAnsi="Garamond"/>
          <w:bCs/>
          <w:sz w:val="28"/>
          <w:szCs w:val="28"/>
        </w:rPr>
        <w:t>Merits ruling found that Report was not subject to deliberative process privilege because it was not predecisional, upheld exemptions for grand jury, National Security Act, privacy, ongoing investigations, and law enforcement techniques.</w:t>
      </w:r>
      <w:r w:rsidR="004B7358">
        <w:rPr>
          <w:rFonts w:ascii="Garamond" w:hAnsi="Garamond"/>
          <w:bCs/>
          <w:sz w:val="28"/>
          <w:szCs w:val="28"/>
        </w:rPr>
        <w:t xml:space="preserve">  Multiple exemptions claimed over most material, but some additional release around Stone and Wikileaks. </w:t>
      </w:r>
    </w:p>
    <w:p w14:paraId="79A2ECC9" w14:textId="77777777" w:rsidR="008A1E09" w:rsidRDefault="008A1E09" w:rsidP="008A1E09">
      <w:pPr>
        <w:pStyle w:val="ListParagraph"/>
        <w:numPr>
          <w:ilvl w:val="1"/>
          <w:numId w:val="31"/>
        </w:numPr>
        <w:contextualSpacing w:val="0"/>
        <w:rPr>
          <w:rFonts w:ascii="Garamond" w:hAnsi="Garamond"/>
          <w:bCs/>
          <w:sz w:val="28"/>
          <w:szCs w:val="28"/>
        </w:rPr>
      </w:pPr>
      <w:r>
        <w:rPr>
          <w:rFonts w:ascii="Garamond" w:hAnsi="Garamond"/>
          <w:bCs/>
          <w:sz w:val="28"/>
          <w:szCs w:val="28"/>
        </w:rPr>
        <w:t>Grand jury: Upheld absolute nature of Rule 6(e) and rejected argument that some further showing of harm should be required and that government must prove that witnesses were not already known.  Relatively straightforward application of Rule 6(e). Our arguments were largely to set up appellate issues, though we ended up not pursuing them.</w:t>
      </w:r>
    </w:p>
    <w:p w14:paraId="62448C04" w14:textId="77777777" w:rsidR="008A1E09" w:rsidRDefault="008A1E09" w:rsidP="008A1E09">
      <w:pPr>
        <w:pStyle w:val="ListParagraph"/>
        <w:numPr>
          <w:ilvl w:val="1"/>
          <w:numId w:val="31"/>
        </w:numPr>
        <w:contextualSpacing w:val="0"/>
        <w:rPr>
          <w:rFonts w:ascii="Garamond" w:hAnsi="Garamond"/>
          <w:bCs/>
          <w:sz w:val="28"/>
          <w:szCs w:val="28"/>
        </w:rPr>
      </w:pPr>
      <w:r>
        <w:rPr>
          <w:rFonts w:ascii="Garamond" w:hAnsi="Garamond"/>
          <w:bCs/>
          <w:sz w:val="28"/>
          <w:szCs w:val="28"/>
        </w:rPr>
        <w:t xml:space="preserve">Exemption 3/NSA: Upheld based on </w:t>
      </w:r>
      <w:r>
        <w:rPr>
          <w:rFonts w:ascii="Garamond" w:hAnsi="Garamond"/>
          <w:bCs/>
          <w:i/>
          <w:iCs/>
          <w:sz w:val="28"/>
          <w:szCs w:val="28"/>
        </w:rPr>
        <w:t xml:space="preserve">in camera </w:t>
      </w:r>
      <w:r>
        <w:rPr>
          <w:rFonts w:ascii="Garamond" w:hAnsi="Garamond"/>
          <w:bCs/>
          <w:sz w:val="28"/>
          <w:szCs w:val="28"/>
        </w:rPr>
        <w:t>review.</w:t>
      </w:r>
    </w:p>
    <w:p w14:paraId="22FB9FE7" w14:textId="62649EC4" w:rsidR="00A81C52" w:rsidRDefault="008A1E09" w:rsidP="008A1E09">
      <w:pPr>
        <w:pStyle w:val="ListParagraph"/>
        <w:numPr>
          <w:ilvl w:val="1"/>
          <w:numId w:val="31"/>
        </w:numPr>
        <w:contextualSpacing w:val="0"/>
        <w:rPr>
          <w:rFonts w:ascii="Garamond" w:hAnsi="Garamond"/>
          <w:bCs/>
          <w:sz w:val="28"/>
          <w:szCs w:val="28"/>
        </w:rPr>
      </w:pPr>
      <w:r>
        <w:rPr>
          <w:rFonts w:ascii="Garamond" w:hAnsi="Garamond"/>
          <w:bCs/>
          <w:sz w:val="28"/>
          <w:szCs w:val="28"/>
        </w:rPr>
        <w:t>Privacy:</w:t>
      </w:r>
      <w:r w:rsidR="00A81C52">
        <w:rPr>
          <w:rFonts w:ascii="Garamond" w:hAnsi="Garamond"/>
          <w:bCs/>
          <w:sz w:val="28"/>
          <w:szCs w:val="28"/>
        </w:rPr>
        <w:t xml:space="preserve"> “</w:t>
      </w:r>
      <w:r w:rsidR="00A81C52" w:rsidRPr="00A81C52">
        <w:rPr>
          <w:rFonts w:ascii="Garamond" w:hAnsi="Garamond"/>
          <w:bCs/>
          <w:sz w:val="28"/>
          <w:szCs w:val="28"/>
        </w:rPr>
        <w:t>Based on the Court's review of the unredacted version of the Mueller Report and the Department's public and ex parte representations to the Court, the Court concludes that, pursuant to Exemption 7(C), the Department has appropriately withheld information relating to the unwitting third parties, the individuals not charged with having committed crimes by the Special Counsel's Office, and the individuals merely mentioned in the Mueller Report. The Department has adequately explained the harms associated with releasing this information “[g]iven the intense public interest surrounding the [Special Counsel's Office's] work as well as the public and media scrutiny, and partisan attacks, that occur when any new fact is made public.</w:t>
      </w:r>
      <w:r w:rsidR="00A81C52">
        <w:rPr>
          <w:rFonts w:ascii="Garamond" w:hAnsi="Garamond"/>
          <w:bCs/>
          <w:sz w:val="28"/>
          <w:szCs w:val="28"/>
        </w:rPr>
        <w:t xml:space="preserve">” … </w:t>
      </w:r>
      <w:r w:rsidR="00A81C52" w:rsidRPr="00A81C52">
        <w:rPr>
          <w:rFonts w:ascii="Garamond" w:hAnsi="Garamond"/>
          <w:bCs/>
          <w:sz w:val="28"/>
          <w:szCs w:val="28"/>
        </w:rPr>
        <w:t>Furthermore, although the Court acknowledges that the public interest in the Special Counsel's investigation is substantial, the Court finds that the plaintiffs have failed to identify a public interest that would outweigh the individuals’ privacy interest from having their names disclosed.</w:t>
      </w:r>
      <w:r w:rsidR="00A81C52">
        <w:rPr>
          <w:rFonts w:ascii="Garamond" w:hAnsi="Garamond"/>
          <w:bCs/>
          <w:sz w:val="28"/>
          <w:szCs w:val="28"/>
        </w:rPr>
        <w:t>”</w:t>
      </w:r>
    </w:p>
    <w:p w14:paraId="2B4964F5" w14:textId="0295252C" w:rsidR="008A1E09" w:rsidRDefault="008A1E09" w:rsidP="008A1E09">
      <w:pPr>
        <w:pStyle w:val="ListParagraph"/>
        <w:numPr>
          <w:ilvl w:val="1"/>
          <w:numId w:val="31"/>
        </w:numPr>
        <w:contextualSpacing w:val="0"/>
        <w:rPr>
          <w:rFonts w:ascii="Garamond" w:hAnsi="Garamond"/>
          <w:bCs/>
          <w:sz w:val="28"/>
          <w:szCs w:val="28"/>
        </w:rPr>
      </w:pPr>
      <w:r>
        <w:rPr>
          <w:rFonts w:ascii="Garamond" w:hAnsi="Garamond"/>
          <w:bCs/>
          <w:sz w:val="28"/>
          <w:szCs w:val="28"/>
        </w:rPr>
        <w:t xml:space="preserve"> </w:t>
      </w:r>
      <w:r w:rsidR="00A81C52">
        <w:rPr>
          <w:rFonts w:ascii="Garamond" w:hAnsi="Garamond"/>
          <w:bCs/>
          <w:sz w:val="28"/>
          <w:szCs w:val="28"/>
        </w:rPr>
        <w:t>Investigations/techniques: Straightforward application of deference to agencies.</w:t>
      </w:r>
    </w:p>
    <w:p w14:paraId="2EBFB4E5" w14:textId="099722F0" w:rsidR="00A81C52" w:rsidRDefault="00A81C52" w:rsidP="008A1E09">
      <w:pPr>
        <w:pStyle w:val="ListParagraph"/>
        <w:numPr>
          <w:ilvl w:val="1"/>
          <w:numId w:val="31"/>
        </w:numPr>
        <w:contextualSpacing w:val="0"/>
        <w:rPr>
          <w:rFonts w:ascii="Garamond" w:hAnsi="Garamond"/>
          <w:bCs/>
          <w:sz w:val="28"/>
          <w:szCs w:val="28"/>
        </w:rPr>
      </w:pPr>
      <w:r>
        <w:rPr>
          <w:rFonts w:ascii="Garamond" w:hAnsi="Garamond"/>
          <w:bCs/>
          <w:sz w:val="28"/>
          <w:szCs w:val="28"/>
        </w:rPr>
        <w:t>Deliberative process: “[M]</w:t>
      </w:r>
      <w:r w:rsidRPr="00A81C52">
        <w:rPr>
          <w:rFonts w:ascii="Garamond" w:hAnsi="Garamond"/>
          <w:bCs/>
          <w:sz w:val="28"/>
          <w:szCs w:val="28"/>
        </w:rPr>
        <w:t>ere identities of individuals not charged with having committed crimes in this context are neither predecisional nor deliberative.</w:t>
      </w:r>
      <w:r>
        <w:rPr>
          <w:rFonts w:ascii="Garamond" w:hAnsi="Garamond"/>
          <w:bCs/>
          <w:sz w:val="28"/>
          <w:szCs w:val="28"/>
        </w:rPr>
        <w:t>”  “</w:t>
      </w:r>
      <w:r w:rsidRPr="00A81C52">
        <w:rPr>
          <w:rFonts w:ascii="Garamond" w:hAnsi="Garamond"/>
          <w:bCs/>
          <w:sz w:val="28"/>
          <w:szCs w:val="28"/>
        </w:rPr>
        <w:t>The information withheld by the Department is not predecisional because, as the plaintiffs correctly note, see Leopold Pls.’ Mem. at 46, it is the decision of Special Counsel Mueller</w:t>
      </w:r>
      <w:r>
        <w:rPr>
          <w:rFonts w:ascii="Garamond" w:hAnsi="Garamond"/>
          <w:bCs/>
          <w:sz w:val="28"/>
          <w:szCs w:val="28"/>
        </w:rPr>
        <w:t>.”</w:t>
      </w:r>
    </w:p>
    <w:p w14:paraId="00927847" w14:textId="62BDA203" w:rsidR="001A2AF3" w:rsidRDefault="001A2AF3" w:rsidP="004B7358">
      <w:pPr>
        <w:pStyle w:val="ListParagraph"/>
        <w:numPr>
          <w:ilvl w:val="0"/>
          <w:numId w:val="31"/>
        </w:numPr>
        <w:contextualSpacing w:val="0"/>
        <w:rPr>
          <w:rFonts w:ascii="Garamond" w:hAnsi="Garamond"/>
          <w:bCs/>
          <w:sz w:val="28"/>
          <w:szCs w:val="28"/>
        </w:rPr>
      </w:pPr>
      <w:r>
        <w:rPr>
          <w:rFonts w:ascii="Garamond" w:hAnsi="Garamond"/>
          <w:bCs/>
          <w:sz w:val="28"/>
          <w:szCs w:val="28"/>
        </w:rPr>
        <w:t>D.C. Circuit appeal pending on whether declination analysis for Don Jr. and other campaign officials is subject to privacy exemption given (1) identities and investigated facts were already disclosed in the Report, (2) investigation involved matters of substantial public interest and the democratic process itself (</w:t>
      </w:r>
      <w:r w:rsidR="004B7358">
        <w:rPr>
          <w:rFonts w:ascii="Garamond" w:hAnsi="Garamond"/>
          <w:bCs/>
          <w:i/>
          <w:iCs/>
          <w:sz w:val="28"/>
          <w:szCs w:val="28"/>
        </w:rPr>
        <w:t>CREW</w:t>
      </w:r>
      <w:r w:rsidRPr="001A2AF3">
        <w:rPr>
          <w:rFonts w:ascii="Garamond" w:hAnsi="Garamond"/>
          <w:bCs/>
          <w:i/>
          <w:iCs/>
          <w:sz w:val="28"/>
          <w:szCs w:val="28"/>
        </w:rPr>
        <w:t xml:space="preserve"> v. </w:t>
      </w:r>
      <w:r>
        <w:rPr>
          <w:rFonts w:ascii="Garamond" w:hAnsi="Garamond"/>
          <w:bCs/>
          <w:i/>
          <w:iCs/>
          <w:sz w:val="28"/>
          <w:szCs w:val="28"/>
        </w:rPr>
        <w:t>DOJ</w:t>
      </w:r>
      <w:r w:rsidRPr="001A2AF3">
        <w:rPr>
          <w:rFonts w:ascii="Garamond" w:hAnsi="Garamond"/>
          <w:bCs/>
          <w:sz w:val="28"/>
          <w:szCs w:val="28"/>
        </w:rPr>
        <w:t>, 746 F.3d 1082 (D.C. Cir. 2014)</w:t>
      </w:r>
      <w:r w:rsidR="004B7358">
        <w:rPr>
          <w:rFonts w:ascii="Garamond" w:hAnsi="Garamond"/>
          <w:bCs/>
          <w:sz w:val="28"/>
          <w:szCs w:val="28"/>
        </w:rPr>
        <w:t xml:space="preserve"> (Tom DeLay investigation), (3) a reasonable person has to be justified in concluding that something improper “might” have occurred in the investigation given consistent claims of “illegal political witch-hunt” by POTUS (</w:t>
      </w:r>
      <w:r w:rsidR="004B7358" w:rsidRPr="004B7358">
        <w:rPr>
          <w:rFonts w:ascii="Garamond" w:hAnsi="Garamond"/>
          <w:bCs/>
          <w:i/>
          <w:iCs/>
          <w:sz w:val="28"/>
          <w:szCs w:val="28"/>
        </w:rPr>
        <w:t>Nat’l Archives &amp; Records Admin. v. Favish</w:t>
      </w:r>
      <w:r w:rsidR="004B7358" w:rsidRPr="004B7358">
        <w:rPr>
          <w:rFonts w:ascii="Garamond" w:hAnsi="Garamond"/>
          <w:bCs/>
          <w:sz w:val="28"/>
          <w:szCs w:val="28"/>
        </w:rPr>
        <w:t>, 541 U.S. 174 (2004)</w:t>
      </w:r>
      <w:r w:rsidR="004B7358">
        <w:rPr>
          <w:rFonts w:ascii="Garamond" w:hAnsi="Garamond"/>
          <w:bCs/>
          <w:sz w:val="28"/>
          <w:szCs w:val="28"/>
        </w:rPr>
        <w:t>)</w:t>
      </w:r>
      <w:r w:rsidR="0019597C">
        <w:rPr>
          <w:rFonts w:ascii="Garamond" w:hAnsi="Garamond"/>
          <w:bCs/>
          <w:sz w:val="28"/>
          <w:szCs w:val="28"/>
        </w:rPr>
        <w:t>, and (4) the declination analysis would allow the public to determine whether AG misled the public about the Report.</w:t>
      </w:r>
    </w:p>
    <w:p w14:paraId="45C3CC53" w14:textId="212ACBD5" w:rsidR="004B7358" w:rsidRDefault="004B7358" w:rsidP="005B208E">
      <w:pPr>
        <w:rPr>
          <w:rFonts w:ascii="Garamond" w:hAnsi="Garamond"/>
          <w:bCs/>
          <w:sz w:val="28"/>
          <w:szCs w:val="28"/>
        </w:rPr>
      </w:pPr>
      <w:r>
        <w:rPr>
          <w:rFonts w:ascii="Garamond" w:hAnsi="Garamond"/>
          <w:b/>
          <w:sz w:val="28"/>
          <w:szCs w:val="28"/>
        </w:rPr>
        <w:t>Lawsuit #2:</w:t>
      </w:r>
      <w:r>
        <w:rPr>
          <w:rFonts w:ascii="Garamond" w:hAnsi="Garamond"/>
          <w:bCs/>
          <w:sz w:val="28"/>
          <w:szCs w:val="28"/>
        </w:rPr>
        <w:t xml:space="preserve">  Requests for FBI 302s, all DOJ Mueller records, assorted other Mueller records.  No response by deadline, suit filed shortly May 2019.  Later consolidated with CNN suit for 302s only.</w:t>
      </w:r>
    </w:p>
    <w:p w14:paraId="1EC8AC7D" w14:textId="6728AC09" w:rsidR="00797E89" w:rsidRDefault="004B7358" w:rsidP="004B7358">
      <w:pPr>
        <w:pStyle w:val="ListParagraph"/>
        <w:numPr>
          <w:ilvl w:val="0"/>
          <w:numId w:val="35"/>
        </w:numPr>
        <w:rPr>
          <w:rFonts w:ascii="Garamond" w:hAnsi="Garamond"/>
          <w:bCs/>
          <w:sz w:val="28"/>
          <w:szCs w:val="28"/>
        </w:rPr>
      </w:pPr>
      <w:r>
        <w:rPr>
          <w:rFonts w:ascii="Garamond" w:hAnsi="Garamond"/>
          <w:bCs/>
          <w:sz w:val="28"/>
          <w:szCs w:val="28"/>
        </w:rPr>
        <w:t>Successfully argued for enlarged processing rate for 302s in light of 2020 election (i.e., if entitled to expedited processing, must mean a processing rate higher than non-expedited cases).</w:t>
      </w:r>
      <w:r w:rsidR="005252D9">
        <w:rPr>
          <w:rFonts w:ascii="Garamond" w:hAnsi="Garamond"/>
          <w:bCs/>
          <w:sz w:val="28"/>
          <w:szCs w:val="28"/>
        </w:rPr>
        <w:t xml:space="preserve">  All 302s (minus handwritten notes and attachments) were released before the election as a result of suit.</w:t>
      </w:r>
    </w:p>
    <w:p w14:paraId="501ED15F" w14:textId="5A9B931E" w:rsidR="004B7358" w:rsidRDefault="004B7358" w:rsidP="004B7358">
      <w:pPr>
        <w:pStyle w:val="ListParagraph"/>
        <w:numPr>
          <w:ilvl w:val="0"/>
          <w:numId w:val="35"/>
        </w:numPr>
        <w:rPr>
          <w:rFonts w:ascii="Garamond" w:hAnsi="Garamond"/>
          <w:bCs/>
          <w:sz w:val="28"/>
          <w:szCs w:val="28"/>
        </w:rPr>
      </w:pPr>
      <w:r>
        <w:rPr>
          <w:rFonts w:ascii="Garamond" w:hAnsi="Garamond"/>
          <w:bCs/>
          <w:sz w:val="28"/>
          <w:szCs w:val="28"/>
        </w:rPr>
        <w:t>Court upheld assertion of work product over portions of 302s asserted by government.</w:t>
      </w:r>
    </w:p>
    <w:p w14:paraId="2550B074" w14:textId="51448B26" w:rsidR="004B7358" w:rsidRDefault="004B7358" w:rsidP="004B7358">
      <w:pPr>
        <w:pStyle w:val="ListParagraph"/>
        <w:numPr>
          <w:ilvl w:val="0"/>
          <w:numId w:val="35"/>
        </w:numPr>
        <w:rPr>
          <w:rFonts w:ascii="Garamond" w:hAnsi="Garamond"/>
          <w:bCs/>
          <w:sz w:val="28"/>
          <w:szCs w:val="28"/>
        </w:rPr>
      </w:pPr>
      <w:r>
        <w:rPr>
          <w:rFonts w:ascii="Garamond" w:hAnsi="Garamond"/>
          <w:bCs/>
          <w:sz w:val="28"/>
          <w:szCs w:val="28"/>
        </w:rPr>
        <w:t>Government claim</w:t>
      </w:r>
      <w:r w:rsidR="00786639">
        <w:rPr>
          <w:rFonts w:ascii="Garamond" w:hAnsi="Garamond"/>
          <w:bCs/>
          <w:sz w:val="28"/>
          <w:szCs w:val="28"/>
        </w:rPr>
        <w:t>ed</w:t>
      </w:r>
      <w:r>
        <w:rPr>
          <w:rFonts w:ascii="Garamond" w:hAnsi="Garamond"/>
          <w:bCs/>
          <w:sz w:val="28"/>
          <w:szCs w:val="28"/>
        </w:rPr>
        <w:t xml:space="preserve"> “all Mueller records</w:t>
      </w:r>
      <w:r w:rsidR="00786639">
        <w:rPr>
          <w:rFonts w:ascii="Garamond" w:hAnsi="Garamond"/>
          <w:bCs/>
          <w:sz w:val="28"/>
          <w:szCs w:val="28"/>
        </w:rPr>
        <w:t>”</w:t>
      </w:r>
      <w:r>
        <w:rPr>
          <w:rFonts w:ascii="Garamond" w:hAnsi="Garamond"/>
          <w:bCs/>
          <w:sz w:val="28"/>
          <w:szCs w:val="28"/>
        </w:rPr>
        <w:t xml:space="preserve"> </w:t>
      </w:r>
      <w:r w:rsidR="00786639">
        <w:rPr>
          <w:rFonts w:ascii="Garamond" w:hAnsi="Garamond"/>
          <w:bCs/>
          <w:sz w:val="28"/>
          <w:szCs w:val="28"/>
        </w:rPr>
        <w:t>is</w:t>
      </w:r>
      <w:r>
        <w:rPr>
          <w:rFonts w:ascii="Garamond" w:hAnsi="Garamond"/>
          <w:bCs/>
          <w:sz w:val="28"/>
          <w:szCs w:val="28"/>
        </w:rPr>
        <w:t xml:space="preserve"> more volume than entire Library of Congress, so we negotiated a subset.</w:t>
      </w:r>
    </w:p>
    <w:p w14:paraId="1D67CDC0" w14:textId="4D9B1475" w:rsidR="004B7358" w:rsidRDefault="005252D9" w:rsidP="004B7358">
      <w:pPr>
        <w:rPr>
          <w:rFonts w:ascii="Garamond" w:hAnsi="Garamond"/>
          <w:bCs/>
          <w:sz w:val="28"/>
          <w:szCs w:val="28"/>
        </w:rPr>
      </w:pPr>
      <w:r>
        <w:rPr>
          <w:rFonts w:ascii="Garamond" w:hAnsi="Garamond"/>
          <w:b/>
          <w:sz w:val="28"/>
          <w:szCs w:val="28"/>
        </w:rPr>
        <w:t>Lawsuits #3 and 4:</w:t>
      </w:r>
      <w:r>
        <w:rPr>
          <w:rFonts w:ascii="Garamond" w:hAnsi="Garamond"/>
          <w:bCs/>
          <w:sz w:val="28"/>
          <w:szCs w:val="28"/>
        </w:rPr>
        <w:t xml:space="preserve"> Various Mueller records, no responses, cases under ongoing production schedules.</w:t>
      </w:r>
    </w:p>
    <w:p w14:paraId="516CBCAC" w14:textId="6BC89CF1" w:rsidR="00786639" w:rsidRPr="00786639" w:rsidRDefault="00786639" w:rsidP="00786639">
      <w:pPr>
        <w:pStyle w:val="ListParagraph"/>
        <w:numPr>
          <w:ilvl w:val="0"/>
          <w:numId w:val="37"/>
        </w:numPr>
        <w:rPr>
          <w:rFonts w:ascii="Garamond" w:hAnsi="Garamond"/>
          <w:bCs/>
          <w:sz w:val="28"/>
          <w:szCs w:val="28"/>
        </w:rPr>
      </w:pPr>
      <w:r>
        <w:rPr>
          <w:rFonts w:ascii="Garamond" w:hAnsi="Garamond"/>
          <w:bCs/>
          <w:sz w:val="28"/>
          <w:szCs w:val="28"/>
        </w:rPr>
        <w:t>DC courts are typically ordering 250-500 pages per month.</w:t>
      </w:r>
    </w:p>
    <w:p w14:paraId="48833787" w14:textId="4A656F66" w:rsidR="005252D9" w:rsidRDefault="005252D9" w:rsidP="004B7358">
      <w:pPr>
        <w:rPr>
          <w:rFonts w:ascii="Garamond" w:hAnsi="Garamond"/>
          <w:bCs/>
          <w:sz w:val="28"/>
          <w:szCs w:val="28"/>
        </w:rPr>
      </w:pPr>
      <w:r>
        <w:rPr>
          <w:rFonts w:ascii="Garamond" w:hAnsi="Garamond"/>
          <w:b/>
          <w:sz w:val="28"/>
          <w:szCs w:val="28"/>
        </w:rPr>
        <w:t xml:space="preserve">Lawsuit #5: </w:t>
      </w:r>
      <w:r>
        <w:rPr>
          <w:rFonts w:ascii="Garamond" w:hAnsi="Garamond"/>
          <w:bCs/>
          <w:sz w:val="28"/>
          <w:szCs w:val="28"/>
        </w:rPr>
        <w:t>Strzok and Page and Mueller Congressional testimony discussions, no response.  Records released after suit filed.  Court upheld deliberative process claims over our foreseeable-harm challenge.</w:t>
      </w:r>
    </w:p>
    <w:p w14:paraId="306F78EE" w14:textId="730B9387" w:rsidR="005252D9" w:rsidRPr="005252D9" w:rsidRDefault="005252D9" w:rsidP="005252D9">
      <w:pPr>
        <w:pStyle w:val="ListParagraph"/>
        <w:numPr>
          <w:ilvl w:val="0"/>
          <w:numId w:val="36"/>
        </w:numPr>
        <w:rPr>
          <w:rFonts w:ascii="Garamond" w:hAnsi="Garamond"/>
          <w:bCs/>
          <w:sz w:val="28"/>
          <w:szCs w:val="28"/>
        </w:rPr>
      </w:pPr>
      <w:r>
        <w:rPr>
          <w:rFonts w:ascii="Garamond" w:hAnsi="Garamond"/>
          <w:bCs/>
          <w:sz w:val="28"/>
          <w:szCs w:val="28"/>
        </w:rPr>
        <w:t xml:space="preserve">Argument we’ve since been developing: no “chilled candor” harm possible where government lawyers owe their agency clients a duty of candor.  </w:t>
      </w:r>
    </w:p>
    <w:p w14:paraId="73AC2BED" w14:textId="74C06552" w:rsidR="004B7358" w:rsidRDefault="004B7358" w:rsidP="005B208E">
      <w:pPr>
        <w:rPr>
          <w:rFonts w:ascii="Garamond" w:hAnsi="Garamond"/>
          <w:bCs/>
          <w:sz w:val="28"/>
          <w:szCs w:val="28"/>
        </w:rPr>
      </w:pPr>
      <w:r>
        <w:rPr>
          <w:rFonts w:ascii="Garamond" w:hAnsi="Garamond"/>
          <w:b/>
          <w:sz w:val="28"/>
          <w:szCs w:val="28"/>
        </w:rPr>
        <w:t>The Declassification</w:t>
      </w:r>
      <w:r w:rsidR="005252D9">
        <w:rPr>
          <w:rFonts w:ascii="Garamond" w:hAnsi="Garamond"/>
          <w:b/>
          <w:sz w:val="28"/>
          <w:szCs w:val="28"/>
        </w:rPr>
        <w:t xml:space="preserve"> Bonus</w:t>
      </w:r>
      <w:r>
        <w:rPr>
          <w:rFonts w:ascii="Garamond" w:hAnsi="Garamond"/>
          <w:b/>
          <w:sz w:val="28"/>
          <w:szCs w:val="28"/>
        </w:rPr>
        <w:t>:</w:t>
      </w:r>
      <w:r w:rsidR="005252D9">
        <w:rPr>
          <w:rFonts w:ascii="Garamond" w:hAnsi="Garamond"/>
          <w:b/>
          <w:sz w:val="28"/>
          <w:szCs w:val="28"/>
        </w:rPr>
        <w:t xml:space="preserve">  </w:t>
      </w:r>
      <w:r w:rsidR="005252D9">
        <w:rPr>
          <w:rFonts w:ascii="Garamond" w:hAnsi="Garamond"/>
          <w:bCs/>
          <w:sz w:val="28"/>
          <w:szCs w:val="28"/>
        </w:rPr>
        <w:t xml:space="preserve">We filed emergency motions asking for reprocessing in Report and 302 cases on October 8, 2020, after POTUS tweeted “All Russia Hoax Scandal information was Declassified by me long ago. Unfortunately for our Country, people have acted very slowly[.]”  Court ordered DOJ to “file a declaration by the President or an individual who has conferred directly with the President” about </w:t>
      </w:r>
      <w:r w:rsidR="0019597C">
        <w:rPr>
          <w:rFonts w:ascii="Garamond" w:hAnsi="Garamond"/>
          <w:bCs/>
          <w:sz w:val="28"/>
          <w:szCs w:val="28"/>
        </w:rPr>
        <w:t>whether POTUS intended to declassify.  DOJ filed a declaration on October 20 signed by Mark Meadows sweating under oath that POTUS “indicated to me that his statements on Twitter were not self-executing declassification orders and do not require the declassification or release of any particular documents[.]”</w:t>
      </w:r>
    </w:p>
    <w:p w14:paraId="108073D8" w14:textId="5348C019" w:rsidR="0019597C" w:rsidRDefault="0019597C" w:rsidP="005B208E">
      <w:pPr>
        <w:rPr>
          <w:rFonts w:ascii="Garamond" w:hAnsi="Garamond"/>
          <w:bCs/>
          <w:sz w:val="28"/>
          <w:szCs w:val="28"/>
        </w:rPr>
      </w:pPr>
    </w:p>
    <w:p w14:paraId="19DA860F" w14:textId="77777777" w:rsidR="005B208E" w:rsidRPr="005B208E" w:rsidRDefault="005B208E" w:rsidP="005B208E">
      <w:pPr>
        <w:rPr>
          <w:rFonts w:ascii="Garamond" w:hAnsi="Garamond"/>
          <w:bCs/>
          <w:sz w:val="28"/>
          <w:szCs w:val="28"/>
        </w:rPr>
      </w:pPr>
    </w:p>
    <w:p w14:paraId="1FB0F672" w14:textId="77777777" w:rsidR="00F375D8" w:rsidRDefault="00F375D8">
      <w:pPr>
        <w:rPr>
          <w:bCs/>
        </w:rPr>
      </w:pPr>
    </w:p>
    <w:p w14:paraId="62EB24F1" w14:textId="77777777" w:rsidR="00F375D8" w:rsidRDefault="00F375D8"/>
    <w:sectPr w:rsidR="00F375D8">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A715" w14:textId="77777777" w:rsidR="008D4FAD" w:rsidRDefault="008D4FAD">
      <w:pPr>
        <w:spacing w:after="0"/>
      </w:pPr>
      <w:r>
        <w:separator/>
      </w:r>
    </w:p>
  </w:endnote>
  <w:endnote w:type="continuationSeparator" w:id="0">
    <w:p w14:paraId="4B19F2BF" w14:textId="77777777" w:rsidR="008D4FAD" w:rsidRDefault="008D4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220975"/>
      <w:docPartObj>
        <w:docPartGallery w:val="Page Numbers (Bottom of Page)"/>
        <w:docPartUnique/>
      </w:docPartObj>
    </w:sdtPr>
    <w:sdtEndPr>
      <w:rPr>
        <w:noProof/>
      </w:rPr>
    </w:sdtEndPr>
    <w:sdtContent>
      <w:p w14:paraId="36599E1B" w14:textId="5793A062" w:rsidR="00F375D8" w:rsidRDefault="008A0E9B">
        <w:pPr>
          <w:pStyle w:val="Footer"/>
          <w:jc w:val="center"/>
        </w:pPr>
        <w:r>
          <w:fldChar w:fldCharType="begin"/>
        </w:r>
        <w:r>
          <w:instrText xml:space="preserve"> PAGE   \* MERGEFORMAT </w:instrText>
        </w:r>
        <w:r>
          <w:fldChar w:fldCharType="separate"/>
        </w:r>
        <w:r w:rsidR="00244CA2">
          <w:rPr>
            <w:noProof/>
          </w:rPr>
          <w:t>10</w:t>
        </w:r>
        <w:r>
          <w:rPr>
            <w:noProof/>
          </w:rPr>
          <w:fldChar w:fldCharType="end"/>
        </w:r>
      </w:p>
    </w:sdtContent>
  </w:sdt>
  <w:p w14:paraId="271352D8" w14:textId="4C8D3F7B" w:rsidR="00F375D8" w:rsidRDefault="00F37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C10D" w14:textId="77777777" w:rsidR="008D4FAD" w:rsidRDefault="008D4FAD">
      <w:pPr>
        <w:spacing w:after="0"/>
      </w:pPr>
      <w:r>
        <w:separator/>
      </w:r>
    </w:p>
  </w:footnote>
  <w:footnote w:type="continuationSeparator" w:id="0">
    <w:p w14:paraId="018D6651" w14:textId="77777777" w:rsidR="008D4FAD" w:rsidRDefault="008D4F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178"/>
    <w:multiLevelType w:val="hybridMultilevel"/>
    <w:tmpl w:val="B59CA1E8"/>
    <w:lvl w:ilvl="0" w:tplc="CEA89250">
      <w:start w:val="1"/>
      <w:numFmt w:val="bullet"/>
      <w:lvlText w:val=""/>
      <w:lvlJc w:val="left"/>
      <w:pPr>
        <w:ind w:left="1800" w:hanging="360"/>
      </w:pPr>
      <w:rPr>
        <w:rFonts w:ascii="Symbol" w:hAnsi="Symbol" w:hint="default"/>
      </w:rPr>
    </w:lvl>
    <w:lvl w:ilvl="1" w:tplc="701A3386" w:tentative="1">
      <w:start w:val="1"/>
      <w:numFmt w:val="bullet"/>
      <w:lvlText w:val="o"/>
      <w:lvlJc w:val="left"/>
      <w:pPr>
        <w:ind w:left="2520" w:hanging="360"/>
      </w:pPr>
      <w:rPr>
        <w:rFonts w:ascii="Courier New" w:hAnsi="Courier New" w:cs="Courier New" w:hint="default"/>
      </w:rPr>
    </w:lvl>
    <w:lvl w:ilvl="2" w:tplc="21226C86" w:tentative="1">
      <w:start w:val="1"/>
      <w:numFmt w:val="bullet"/>
      <w:lvlText w:val=""/>
      <w:lvlJc w:val="left"/>
      <w:pPr>
        <w:ind w:left="3240" w:hanging="360"/>
      </w:pPr>
      <w:rPr>
        <w:rFonts w:ascii="Wingdings" w:hAnsi="Wingdings" w:hint="default"/>
      </w:rPr>
    </w:lvl>
    <w:lvl w:ilvl="3" w:tplc="CE762D0E" w:tentative="1">
      <w:start w:val="1"/>
      <w:numFmt w:val="bullet"/>
      <w:lvlText w:val=""/>
      <w:lvlJc w:val="left"/>
      <w:pPr>
        <w:ind w:left="3960" w:hanging="360"/>
      </w:pPr>
      <w:rPr>
        <w:rFonts w:ascii="Symbol" w:hAnsi="Symbol" w:hint="default"/>
      </w:rPr>
    </w:lvl>
    <w:lvl w:ilvl="4" w:tplc="E4BEC964" w:tentative="1">
      <w:start w:val="1"/>
      <w:numFmt w:val="bullet"/>
      <w:lvlText w:val="o"/>
      <w:lvlJc w:val="left"/>
      <w:pPr>
        <w:ind w:left="4680" w:hanging="360"/>
      </w:pPr>
      <w:rPr>
        <w:rFonts w:ascii="Courier New" w:hAnsi="Courier New" w:cs="Courier New" w:hint="default"/>
      </w:rPr>
    </w:lvl>
    <w:lvl w:ilvl="5" w:tplc="9E6ABD80" w:tentative="1">
      <w:start w:val="1"/>
      <w:numFmt w:val="bullet"/>
      <w:lvlText w:val=""/>
      <w:lvlJc w:val="left"/>
      <w:pPr>
        <w:ind w:left="5400" w:hanging="360"/>
      </w:pPr>
      <w:rPr>
        <w:rFonts w:ascii="Wingdings" w:hAnsi="Wingdings" w:hint="default"/>
      </w:rPr>
    </w:lvl>
    <w:lvl w:ilvl="6" w:tplc="641E57F6" w:tentative="1">
      <w:start w:val="1"/>
      <w:numFmt w:val="bullet"/>
      <w:lvlText w:val=""/>
      <w:lvlJc w:val="left"/>
      <w:pPr>
        <w:ind w:left="6120" w:hanging="360"/>
      </w:pPr>
      <w:rPr>
        <w:rFonts w:ascii="Symbol" w:hAnsi="Symbol" w:hint="default"/>
      </w:rPr>
    </w:lvl>
    <w:lvl w:ilvl="7" w:tplc="F49CC2F6" w:tentative="1">
      <w:start w:val="1"/>
      <w:numFmt w:val="bullet"/>
      <w:lvlText w:val="o"/>
      <w:lvlJc w:val="left"/>
      <w:pPr>
        <w:ind w:left="6840" w:hanging="360"/>
      </w:pPr>
      <w:rPr>
        <w:rFonts w:ascii="Courier New" w:hAnsi="Courier New" w:cs="Courier New" w:hint="default"/>
      </w:rPr>
    </w:lvl>
    <w:lvl w:ilvl="8" w:tplc="DF08D3D2" w:tentative="1">
      <w:start w:val="1"/>
      <w:numFmt w:val="bullet"/>
      <w:lvlText w:val=""/>
      <w:lvlJc w:val="left"/>
      <w:pPr>
        <w:ind w:left="7560" w:hanging="360"/>
      </w:pPr>
      <w:rPr>
        <w:rFonts w:ascii="Wingdings" w:hAnsi="Wingdings" w:hint="default"/>
      </w:rPr>
    </w:lvl>
  </w:abstractNum>
  <w:abstractNum w:abstractNumId="1" w15:restartNumberingAfterBreak="0">
    <w:nsid w:val="029C4BD8"/>
    <w:multiLevelType w:val="hybridMultilevel"/>
    <w:tmpl w:val="A510D080"/>
    <w:lvl w:ilvl="0" w:tplc="4D2AD35A">
      <w:start w:val="1"/>
      <w:numFmt w:val="bullet"/>
      <w:lvlText w:val="§"/>
      <w:lvlJc w:val="left"/>
      <w:pPr>
        <w:tabs>
          <w:tab w:val="num" w:pos="720"/>
        </w:tabs>
        <w:ind w:left="720" w:hanging="360"/>
      </w:pPr>
      <w:rPr>
        <w:rFonts w:ascii="Wingdings" w:hAnsi="Wingdings" w:hint="default"/>
      </w:rPr>
    </w:lvl>
    <w:lvl w:ilvl="1" w:tplc="A4D28E24">
      <w:numFmt w:val="bullet"/>
      <w:lvlText w:val="§"/>
      <w:lvlJc w:val="left"/>
      <w:pPr>
        <w:tabs>
          <w:tab w:val="num" w:pos="1440"/>
        </w:tabs>
        <w:ind w:left="1440" w:hanging="360"/>
      </w:pPr>
      <w:rPr>
        <w:rFonts w:ascii="Wingdings" w:hAnsi="Wingdings" w:hint="default"/>
      </w:rPr>
    </w:lvl>
    <w:lvl w:ilvl="2" w:tplc="8B60617C" w:tentative="1">
      <w:start w:val="1"/>
      <w:numFmt w:val="bullet"/>
      <w:lvlText w:val="§"/>
      <w:lvlJc w:val="left"/>
      <w:pPr>
        <w:tabs>
          <w:tab w:val="num" w:pos="2160"/>
        </w:tabs>
        <w:ind w:left="2160" w:hanging="360"/>
      </w:pPr>
      <w:rPr>
        <w:rFonts w:ascii="Wingdings" w:hAnsi="Wingdings" w:hint="default"/>
      </w:rPr>
    </w:lvl>
    <w:lvl w:ilvl="3" w:tplc="5C049878" w:tentative="1">
      <w:start w:val="1"/>
      <w:numFmt w:val="bullet"/>
      <w:lvlText w:val="§"/>
      <w:lvlJc w:val="left"/>
      <w:pPr>
        <w:tabs>
          <w:tab w:val="num" w:pos="2880"/>
        </w:tabs>
        <w:ind w:left="2880" w:hanging="360"/>
      </w:pPr>
      <w:rPr>
        <w:rFonts w:ascii="Wingdings" w:hAnsi="Wingdings" w:hint="default"/>
      </w:rPr>
    </w:lvl>
    <w:lvl w:ilvl="4" w:tplc="D9ECB1C8" w:tentative="1">
      <w:start w:val="1"/>
      <w:numFmt w:val="bullet"/>
      <w:lvlText w:val="§"/>
      <w:lvlJc w:val="left"/>
      <w:pPr>
        <w:tabs>
          <w:tab w:val="num" w:pos="3600"/>
        </w:tabs>
        <w:ind w:left="3600" w:hanging="360"/>
      </w:pPr>
      <w:rPr>
        <w:rFonts w:ascii="Wingdings" w:hAnsi="Wingdings" w:hint="default"/>
      </w:rPr>
    </w:lvl>
    <w:lvl w:ilvl="5" w:tplc="DF6A987A" w:tentative="1">
      <w:start w:val="1"/>
      <w:numFmt w:val="bullet"/>
      <w:lvlText w:val="§"/>
      <w:lvlJc w:val="left"/>
      <w:pPr>
        <w:tabs>
          <w:tab w:val="num" w:pos="4320"/>
        </w:tabs>
        <w:ind w:left="4320" w:hanging="360"/>
      </w:pPr>
      <w:rPr>
        <w:rFonts w:ascii="Wingdings" w:hAnsi="Wingdings" w:hint="default"/>
      </w:rPr>
    </w:lvl>
    <w:lvl w:ilvl="6" w:tplc="03B82640" w:tentative="1">
      <w:start w:val="1"/>
      <w:numFmt w:val="bullet"/>
      <w:lvlText w:val="§"/>
      <w:lvlJc w:val="left"/>
      <w:pPr>
        <w:tabs>
          <w:tab w:val="num" w:pos="5040"/>
        </w:tabs>
        <w:ind w:left="5040" w:hanging="360"/>
      </w:pPr>
      <w:rPr>
        <w:rFonts w:ascii="Wingdings" w:hAnsi="Wingdings" w:hint="default"/>
      </w:rPr>
    </w:lvl>
    <w:lvl w:ilvl="7" w:tplc="C448ADDE" w:tentative="1">
      <w:start w:val="1"/>
      <w:numFmt w:val="bullet"/>
      <w:lvlText w:val="§"/>
      <w:lvlJc w:val="left"/>
      <w:pPr>
        <w:tabs>
          <w:tab w:val="num" w:pos="5760"/>
        </w:tabs>
        <w:ind w:left="5760" w:hanging="360"/>
      </w:pPr>
      <w:rPr>
        <w:rFonts w:ascii="Wingdings" w:hAnsi="Wingdings" w:hint="default"/>
      </w:rPr>
    </w:lvl>
    <w:lvl w:ilvl="8" w:tplc="8B9097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23EC2"/>
    <w:multiLevelType w:val="hybridMultilevel"/>
    <w:tmpl w:val="B1DA8C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C9445AD"/>
    <w:multiLevelType w:val="hybridMultilevel"/>
    <w:tmpl w:val="F79CD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615E"/>
    <w:multiLevelType w:val="hybridMultilevel"/>
    <w:tmpl w:val="474CB60C"/>
    <w:lvl w:ilvl="0" w:tplc="592C3FD8">
      <w:start w:val="1"/>
      <w:numFmt w:val="bullet"/>
      <w:lvlText w:val="§"/>
      <w:lvlJc w:val="left"/>
      <w:pPr>
        <w:tabs>
          <w:tab w:val="num" w:pos="720"/>
        </w:tabs>
        <w:ind w:left="720" w:hanging="360"/>
      </w:pPr>
      <w:rPr>
        <w:rFonts w:ascii="Wingdings" w:hAnsi="Wingdings" w:hint="default"/>
      </w:rPr>
    </w:lvl>
    <w:lvl w:ilvl="1" w:tplc="9B4EABF8">
      <w:numFmt w:val="bullet"/>
      <w:lvlText w:val="§"/>
      <w:lvlJc w:val="left"/>
      <w:pPr>
        <w:tabs>
          <w:tab w:val="num" w:pos="1440"/>
        </w:tabs>
        <w:ind w:left="1440" w:hanging="360"/>
      </w:pPr>
      <w:rPr>
        <w:rFonts w:ascii="Wingdings" w:hAnsi="Wingdings" w:hint="default"/>
      </w:rPr>
    </w:lvl>
    <w:lvl w:ilvl="2" w:tplc="F1CA5D90">
      <w:numFmt w:val="bullet"/>
      <w:lvlText w:val="§"/>
      <w:lvlJc w:val="left"/>
      <w:pPr>
        <w:tabs>
          <w:tab w:val="num" w:pos="2160"/>
        </w:tabs>
        <w:ind w:left="2160" w:hanging="360"/>
      </w:pPr>
      <w:rPr>
        <w:rFonts w:ascii="Wingdings" w:hAnsi="Wingdings" w:hint="default"/>
      </w:rPr>
    </w:lvl>
    <w:lvl w:ilvl="3" w:tplc="D0C0139C" w:tentative="1">
      <w:start w:val="1"/>
      <w:numFmt w:val="bullet"/>
      <w:lvlText w:val="§"/>
      <w:lvlJc w:val="left"/>
      <w:pPr>
        <w:tabs>
          <w:tab w:val="num" w:pos="2880"/>
        </w:tabs>
        <w:ind w:left="2880" w:hanging="360"/>
      </w:pPr>
      <w:rPr>
        <w:rFonts w:ascii="Wingdings" w:hAnsi="Wingdings" w:hint="default"/>
      </w:rPr>
    </w:lvl>
    <w:lvl w:ilvl="4" w:tplc="927620FA" w:tentative="1">
      <w:start w:val="1"/>
      <w:numFmt w:val="bullet"/>
      <w:lvlText w:val="§"/>
      <w:lvlJc w:val="left"/>
      <w:pPr>
        <w:tabs>
          <w:tab w:val="num" w:pos="3600"/>
        </w:tabs>
        <w:ind w:left="3600" w:hanging="360"/>
      </w:pPr>
      <w:rPr>
        <w:rFonts w:ascii="Wingdings" w:hAnsi="Wingdings" w:hint="default"/>
      </w:rPr>
    </w:lvl>
    <w:lvl w:ilvl="5" w:tplc="641CFF06" w:tentative="1">
      <w:start w:val="1"/>
      <w:numFmt w:val="bullet"/>
      <w:lvlText w:val="§"/>
      <w:lvlJc w:val="left"/>
      <w:pPr>
        <w:tabs>
          <w:tab w:val="num" w:pos="4320"/>
        </w:tabs>
        <w:ind w:left="4320" w:hanging="360"/>
      </w:pPr>
      <w:rPr>
        <w:rFonts w:ascii="Wingdings" w:hAnsi="Wingdings" w:hint="default"/>
      </w:rPr>
    </w:lvl>
    <w:lvl w:ilvl="6" w:tplc="2764A984" w:tentative="1">
      <w:start w:val="1"/>
      <w:numFmt w:val="bullet"/>
      <w:lvlText w:val="§"/>
      <w:lvlJc w:val="left"/>
      <w:pPr>
        <w:tabs>
          <w:tab w:val="num" w:pos="5040"/>
        </w:tabs>
        <w:ind w:left="5040" w:hanging="360"/>
      </w:pPr>
      <w:rPr>
        <w:rFonts w:ascii="Wingdings" w:hAnsi="Wingdings" w:hint="default"/>
      </w:rPr>
    </w:lvl>
    <w:lvl w:ilvl="7" w:tplc="B2AC2196" w:tentative="1">
      <w:start w:val="1"/>
      <w:numFmt w:val="bullet"/>
      <w:lvlText w:val="§"/>
      <w:lvlJc w:val="left"/>
      <w:pPr>
        <w:tabs>
          <w:tab w:val="num" w:pos="5760"/>
        </w:tabs>
        <w:ind w:left="5760" w:hanging="360"/>
      </w:pPr>
      <w:rPr>
        <w:rFonts w:ascii="Wingdings" w:hAnsi="Wingdings" w:hint="default"/>
      </w:rPr>
    </w:lvl>
    <w:lvl w:ilvl="8" w:tplc="022E05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A400C"/>
    <w:multiLevelType w:val="hybridMultilevel"/>
    <w:tmpl w:val="831EBB26"/>
    <w:lvl w:ilvl="0" w:tplc="4DCC13E8">
      <w:start w:val="1"/>
      <w:numFmt w:val="bullet"/>
      <w:lvlText w:val="§"/>
      <w:lvlJc w:val="left"/>
      <w:pPr>
        <w:tabs>
          <w:tab w:val="num" w:pos="720"/>
        </w:tabs>
        <w:ind w:left="720" w:hanging="360"/>
      </w:pPr>
      <w:rPr>
        <w:rFonts w:ascii="Wingdings" w:hAnsi="Wingdings" w:hint="default"/>
      </w:rPr>
    </w:lvl>
    <w:lvl w:ilvl="1" w:tplc="0C06A7B4">
      <w:numFmt w:val="bullet"/>
      <w:lvlText w:val="§"/>
      <w:lvlJc w:val="left"/>
      <w:pPr>
        <w:tabs>
          <w:tab w:val="num" w:pos="1440"/>
        </w:tabs>
        <w:ind w:left="1440" w:hanging="360"/>
      </w:pPr>
      <w:rPr>
        <w:rFonts w:ascii="Wingdings" w:hAnsi="Wingdings" w:hint="default"/>
      </w:rPr>
    </w:lvl>
    <w:lvl w:ilvl="2" w:tplc="18E8EF26" w:tentative="1">
      <w:start w:val="1"/>
      <w:numFmt w:val="bullet"/>
      <w:lvlText w:val="§"/>
      <w:lvlJc w:val="left"/>
      <w:pPr>
        <w:tabs>
          <w:tab w:val="num" w:pos="2160"/>
        </w:tabs>
        <w:ind w:left="2160" w:hanging="360"/>
      </w:pPr>
      <w:rPr>
        <w:rFonts w:ascii="Wingdings" w:hAnsi="Wingdings" w:hint="default"/>
      </w:rPr>
    </w:lvl>
    <w:lvl w:ilvl="3" w:tplc="42A2BB74" w:tentative="1">
      <w:start w:val="1"/>
      <w:numFmt w:val="bullet"/>
      <w:lvlText w:val="§"/>
      <w:lvlJc w:val="left"/>
      <w:pPr>
        <w:tabs>
          <w:tab w:val="num" w:pos="2880"/>
        </w:tabs>
        <w:ind w:left="2880" w:hanging="360"/>
      </w:pPr>
      <w:rPr>
        <w:rFonts w:ascii="Wingdings" w:hAnsi="Wingdings" w:hint="default"/>
      </w:rPr>
    </w:lvl>
    <w:lvl w:ilvl="4" w:tplc="026AD798" w:tentative="1">
      <w:start w:val="1"/>
      <w:numFmt w:val="bullet"/>
      <w:lvlText w:val="§"/>
      <w:lvlJc w:val="left"/>
      <w:pPr>
        <w:tabs>
          <w:tab w:val="num" w:pos="3600"/>
        </w:tabs>
        <w:ind w:left="3600" w:hanging="360"/>
      </w:pPr>
      <w:rPr>
        <w:rFonts w:ascii="Wingdings" w:hAnsi="Wingdings" w:hint="default"/>
      </w:rPr>
    </w:lvl>
    <w:lvl w:ilvl="5" w:tplc="A4FA7B82" w:tentative="1">
      <w:start w:val="1"/>
      <w:numFmt w:val="bullet"/>
      <w:lvlText w:val="§"/>
      <w:lvlJc w:val="left"/>
      <w:pPr>
        <w:tabs>
          <w:tab w:val="num" w:pos="4320"/>
        </w:tabs>
        <w:ind w:left="4320" w:hanging="360"/>
      </w:pPr>
      <w:rPr>
        <w:rFonts w:ascii="Wingdings" w:hAnsi="Wingdings" w:hint="default"/>
      </w:rPr>
    </w:lvl>
    <w:lvl w:ilvl="6" w:tplc="91D408D0" w:tentative="1">
      <w:start w:val="1"/>
      <w:numFmt w:val="bullet"/>
      <w:lvlText w:val="§"/>
      <w:lvlJc w:val="left"/>
      <w:pPr>
        <w:tabs>
          <w:tab w:val="num" w:pos="5040"/>
        </w:tabs>
        <w:ind w:left="5040" w:hanging="360"/>
      </w:pPr>
      <w:rPr>
        <w:rFonts w:ascii="Wingdings" w:hAnsi="Wingdings" w:hint="default"/>
      </w:rPr>
    </w:lvl>
    <w:lvl w:ilvl="7" w:tplc="55A86694" w:tentative="1">
      <w:start w:val="1"/>
      <w:numFmt w:val="bullet"/>
      <w:lvlText w:val="§"/>
      <w:lvlJc w:val="left"/>
      <w:pPr>
        <w:tabs>
          <w:tab w:val="num" w:pos="5760"/>
        </w:tabs>
        <w:ind w:left="5760" w:hanging="360"/>
      </w:pPr>
      <w:rPr>
        <w:rFonts w:ascii="Wingdings" w:hAnsi="Wingdings" w:hint="default"/>
      </w:rPr>
    </w:lvl>
    <w:lvl w:ilvl="8" w:tplc="B004FD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38EE"/>
    <w:multiLevelType w:val="hybridMultilevel"/>
    <w:tmpl w:val="91EA5138"/>
    <w:lvl w:ilvl="0" w:tplc="20362432">
      <w:start w:val="1"/>
      <w:numFmt w:val="decimal"/>
      <w:pStyle w:val="LN1ListNumber"/>
      <w:lvlText w:val="%1."/>
      <w:lvlJc w:val="left"/>
      <w:pPr>
        <w:tabs>
          <w:tab w:val="num" w:pos="720"/>
        </w:tabs>
        <w:ind w:left="720" w:hanging="720"/>
      </w:pPr>
      <w:rPr>
        <w:rFonts w:hint="default"/>
      </w:rPr>
    </w:lvl>
    <w:lvl w:ilvl="1" w:tplc="D794FDAC" w:tentative="1">
      <w:start w:val="1"/>
      <w:numFmt w:val="lowerLetter"/>
      <w:lvlText w:val="%2."/>
      <w:lvlJc w:val="left"/>
      <w:pPr>
        <w:ind w:left="1440" w:hanging="360"/>
      </w:pPr>
    </w:lvl>
    <w:lvl w:ilvl="2" w:tplc="4074F9EA" w:tentative="1">
      <w:start w:val="1"/>
      <w:numFmt w:val="lowerRoman"/>
      <w:lvlText w:val="%3."/>
      <w:lvlJc w:val="right"/>
      <w:pPr>
        <w:ind w:left="2160" w:hanging="180"/>
      </w:pPr>
    </w:lvl>
    <w:lvl w:ilvl="3" w:tplc="468268F2" w:tentative="1">
      <w:start w:val="1"/>
      <w:numFmt w:val="decimal"/>
      <w:lvlText w:val="%4."/>
      <w:lvlJc w:val="left"/>
      <w:pPr>
        <w:ind w:left="2880" w:hanging="360"/>
      </w:pPr>
    </w:lvl>
    <w:lvl w:ilvl="4" w:tplc="9482AB46" w:tentative="1">
      <w:start w:val="1"/>
      <w:numFmt w:val="lowerLetter"/>
      <w:lvlText w:val="%5."/>
      <w:lvlJc w:val="left"/>
      <w:pPr>
        <w:ind w:left="3600" w:hanging="360"/>
      </w:pPr>
    </w:lvl>
    <w:lvl w:ilvl="5" w:tplc="31A4A7FC" w:tentative="1">
      <w:start w:val="1"/>
      <w:numFmt w:val="lowerRoman"/>
      <w:lvlText w:val="%6."/>
      <w:lvlJc w:val="right"/>
      <w:pPr>
        <w:ind w:left="4320" w:hanging="180"/>
      </w:pPr>
    </w:lvl>
    <w:lvl w:ilvl="6" w:tplc="0ACCA29E" w:tentative="1">
      <w:start w:val="1"/>
      <w:numFmt w:val="decimal"/>
      <w:lvlText w:val="%7."/>
      <w:lvlJc w:val="left"/>
      <w:pPr>
        <w:ind w:left="5040" w:hanging="360"/>
      </w:pPr>
    </w:lvl>
    <w:lvl w:ilvl="7" w:tplc="105E343A" w:tentative="1">
      <w:start w:val="1"/>
      <w:numFmt w:val="lowerLetter"/>
      <w:lvlText w:val="%8."/>
      <w:lvlJc w:val="left"/>
      <w:pPr>
        <w:ind w:left="5760" w:hanging="360"/>
      </w:pPr>
    </w:lvl>
    <w:lvl w:ilvl="8" w:tplc="E36C281A" w:tentative="1">
      <w:start w:val="1"/>
      <w:numFmt w:val="lowerRoman"/>
      <w:lvlText w:val="%9."/>
      <w:lvlJc w:val="right"/>
      <w:pPr>
        <w:ind w:left="6480" w:hanging="180"/>
      </w:pPr>
    </w:lvl>
  </w:abstractNum>
  <w:abstractNum w:abstractNumId="7" w15:restartNumberingAfterBreak="0">
    <w:nsid w:val="215A1F91"/>
    <w:multiLevelType w:val="hybridMultilevel"/>
    <w:tmpl w:val="D5300AB2"/>
    <w:lvl w:ilvl="0" w:tplc="C1D23458">
      <w:start w:val="1"/>
      <w:numFmt w:val="bullet"/>
      <w:pStyle w:val="LBListBullet"/>
      <w:lvlText w:val=""/>
      <w:lvlJc w:val="left"/>
      <w:pPr>
        <w:tabs>
          <w:tab w:val="num" w:pos="720"/>
        </w:tabs>
        <w:ind w:left="720" w:hanging="720"/>
      </w:pPr>
      <w:rPr>
        <w:rFonts w:ascii="Symbol" w:hAnsi="Symbol" w:hint="default"/>
      </w:rPr>
    </w:lvl>
    <w:lvl w:ilvl="1" w:tplc="7FB4A6E2" w:tentative="1">
      <w:start w:val="1"/>
      <w:numFmt w:val="bullet"/>
      <w:lvlText w:val="o"/>
      <w:lvlJc w:val="left"/>
      <w:pPr>
        <w:ind w:left="1440" w:hanging="360"/>
      </w:pPr>
      <w:rPr>
        <w:rFonts w:ascii="Courier New" w:hAnsi="Courier New" w:cs="Courier New" w:hint="default"/>
      </w:rPr>
    </w:lvl>
    <w:lvl w:ilvl="2" w:tplc="B9020160" w:tentative="1">
      <w:start w:val="1"/>
      <w:numFmt w:val="bullet"/>
      <w:lvlText w:val=""/>
      <w:lvlJc w:val="left"/>
      <w:pPr>
        <w:ind w:left="2160" w:hanging="360"/>
      </w:pPr>
      <w:rPr>
        <w:rFonts w:ascii="Wingdings" w:hAnsi="Wingdings" w:hint="default"/>
      </w:rPr>
    </w:lvl>
    <w:lvl w:ilvl="3" w:tplc="2020C002" w:tentative="1">
      <w:start w:val="1"/>
      <w:numFmt w:val="bullet"/>
      <w:lvlText w:val=""/>
      <w:lvlJc w:val="left"/>
      <w:pPr>
        <w:ind w:left="2880" w:hanging="360"/>
      </w:pPr>
      <w:rPr>
        <w:rFonts w:ascii="Symbol" w:hAnsi="Symbol" w:hint="default"/>
      </w:rPr>
    </w:lvl>
    <w:lvl w:ilvl="4" w:tplc="944A5386" w:tentative="1">
      <w:start w:val="1"/>
      <w:numFmt w:val="bullet"/>
      <w:lvlText w:val="o"/>
      <w:lvlJc w:val="left"/>
      <w:pPr>
        <w:ind w:left="3600" w:hanging="360"/>
      </w:pPr>
      <w:rPr>
        <w:rFonts w:ascii="Courier New" w:hAnsi="Courier New" w:cs="Courier New" w:hint="default"/>
      </w:rPr>
    </w:lvl>
    <w:lvl w:ilvl="5" w:tplc="C62E4532" w:tentative="1">
      <w:start w:val="1"/>
      <w:numFmt w:val="bullet"/>
      <w:lvlText w:val=""/>
      <w:lvlJc w:val="left"/>
      <w:pPr>
        <w:ind w:left="4320" w:hanging="360"/>
      </w:pPr>
      <w:rPr>
        <w:rFonts w:ascii="Wingdings" w:hAnsi="Wingdings" w:hint="default"/>
      </w:rPr>
    </w:lvl>
    <w:lvl w:ilvl="6" w:tplc="04B8440C" w:tentative="1">
      <w:start w:val="1"/>
      <w:numFmt w:val="bullet"/>
      <w:lvlText w:val=""/>
      <w:lvlJc w:val="left"/>
      <w:pPr>
        <w:ind w:left="5040" w:hanging="360"/>
      </w:pPr>
      <w:rPr>
        <w:rFonts w:ascii="Symbol" w:hAnsi="Symbol" w:hint="default"/>
      </w:rPr>
    </w:lvl>
    <w:lvl w:ilvl="7" w:tplc="1026E15E" w:tentative="1">
      <w:start w:val="1"/>
      <w:numFmt w:val="bullet"/>
      <w:lvlText w:val="o"/>
      <w:lvlJc w:val="left"/>
      <w:pPr>
        <w:ind w:left="5760" w:hanging="360"/>
      </w:pPr>
      <w:rPr>
        <w:rFonts w:ascii="Courier New" w:hAnsi="Courier New" w:cs="Courier New" w:hint="default"/>
      </w:rPr>
    </w:lvl>
    <w:lvl w:ilvl="8" w:tplc="7056FE04" w:tentative="1">
      <w:start w:val="1"/>
      <w:numFmt w:val="bullet"/>
      <w:lvlText w:val=""/>
      <w:lvlJc w:val="left"/>
      <w:pPr>
        <w:ind w:left="6480" w:hanging="360"/>
      </w:pPr>
      <w:rPr>
        <w:rFonts w:ascii="Wingdings" w:hAnsi="Wingdings" w:hint="default"/>
      </w:rPr>
    </w:lvl>
  </w:abstractNum>
  <w:abstractNum w:abstractNumId="8" w15:restartNumberingAfterBreak="0">
    <w:nsid w:val="21D92E19"/>
    <w:multiLevelType w:val="hybridMultilevel"/>
    <w:tmpl w:val="AD448348"/>
    <w:lvl w:ilvl="0" w:tplc="DBFA9D60">
      <w:start w:val="1"/>
      <w:numFmt w:val="decimal"/>
      <w:lvlText w:val="%1."/>
      <w:lvlJc w:val="left"/>
      <w:pPr>
        <w:ind w:left="1080" w:hanging="360"/>
      </w:pPr>
      <w:rPr>
        <w:rFonts w:hint="default"/>
        <w:b/>
        <w:bCs w:val="0"/>
      </w:rPr>
    </w:lvl>
    <w:lvl w:ilvl="1" w:tplc="A66E6030" w:tentative="1">
      <w:start w:val="1"/>
      <w:numFmt w:val="lowerLetter"/>
      <w:lvlText w:val="%2."/>
      <w:lvlJc w:val="left"/>
      <w:pPr>
        <w:ind w:left="1800" w:hanging="360"/>
      </w:pPr>
    </w:lvl>
    <w:lvl w:ilvl="2" w:tplc="7838754A" w:tentative="1">
      <w:start w:val="1"/>
      <w:numFmt w:val="lowerRoman"/>
      <w:lvlText w:val="%3."/>
      <w:lvlJc w:val="right"/>
      <w:pPr>
        <w:ind w:left="2520" w:hanging="180"/>
      </w:pPr>
    </w:lvl>
    <w:lvl w:ilvl="3" w:tplc="1F185892" w:tentative="1">
      <w:start w:val="1"/>
      <w:numFmt w:val="decimal"/>
      <w:lvlText w:val="%4."/>
      <w:lvlJc w:val="left"/>
      <w:pPr>
        <w:ind w:left="3240" w:hanging="360"/>
      </w:pPr>
    </w:lvl>
    <w:lvl w:ilvl="4" w:tplc="64847E72" w:tentative="1">
      <w:start w:val="1"/>
      <w:numFmt w:val="lowerLetter"/>
      <w:lvlText w:val="%5."/>
      <w:lvlJc w:val="left"/>
      <w:pPr>
        <w:ind w:left="3960" w:hanging="360"/>
      </w:pPr>
    </w:lvl>
    <w:lvl w:ilvl="5" w:tplc="63040D72" w:tentative="1">
      <w:start w:val="1"/>
      <w:numFmt w:val="lowerRoman"/>
      <w:lvlText w:val="%6."/>
      <w:lvlJc w:val="right"/>
      <w:pPr>
        <w:ind w:left="4680" w:hanging="180"/>
      </w:pPr>
    </w:lvl>
    <w:lvl w:ilvl="6" w:tplc="1C4CE41C" w:tentative="1">
      <w:start w:val="1"/>
      <w:numFmt w:val="decimal"/>
      <w:lvlText w:val="%7."/>
      <w:lvlJc w:val="left"/>
      <w:pPr>
        <w:ind w:left="5400" w:hanging="360"/>
      </w:pPr>
    </w:lvl>
    <w:lvl w:ilvl="7" w:tplc="B8DED61A" w:tentative="1">
      <w:start w:val="1"/>
      <w:numFmt w:val="lowerLetter"/>
      <w:lvlText w:val="%8."/>
      <w:lvlJc w:val="left"/>
      <w:pPr>
        <w:ind w:left="6120" w:hanging="360"/>
      </w:pPr>
    </w:lvl>
    <w:lvl w:ilvl="8" w:tplc="1B8057A6" w:tentative="1">
      <w:start w:val="1"/>
      <w:numFmt w:val="lowerRoman"/>
      <w:lvlText w:val="%9."/>
      <w:lvlJc w:val="right"/>
      <w:pPr>
        <w:ind w:left="6840" w:hanging="180"/>
      </w:pPr>
    </w:lvl>
  </w:abstractNum>
  <w:abstractNum w:abstractNumId="9" w15:restartNumberingAfterBreak="0">
    <w:nsid w:val="23576DC7"/>
    <w:multiLevelType w:val="hybridMultilevel"/>
    <w:tmpl w:val="8D40439E"/>
    <w:lvl w:ilvl="0" w:tplc="3EFA5176">
      <w:start w:val="1"/>
      <w:numFmt w:val="upperRoman"/>
      <w:lvlText w:val="%1."/>
      <w:lvlJc w:val="left"/>
      <w:pPr>
        <w:ind w:left="1080" w:hanging="720"/>
      </w:pPr>
      <w:rPr>
        <w:rFonts w:hint="default"/>
      </w:rPr>
    </w:lvl>
    <w:lvl w:ilvl="1" w:tplc="A9F805D4">
      <w:start w:val="1"/>
      <w:numFmt w:val="lowerLetter"/>
      <w:lvlText w:val="%2."/>
      <w:lvlJc w:val="left"/>
      <w:pPr>
        <w:ind w:left="1440" w:hanging="360"/>
      </w:pPr>
    </w:lvl>
    <w:lvl w:ilvl="2" w:tplc="094E747A">
      <w:start w:val="1"/>
      <w:numFmt w:val="lowerRoman"/>
      <w:lvlText w:val="%3."/>
      <w:lvlJc w:val="right"/>
      <w:pPr>
        <w:ind w:left="2160" w:hanging="180"/>
      </w:pPr>
    </w:lvl>
    <w:lvl w:ilvl="3" w:tplc="ED2C4C08" w:tentative="1">
      <w:start w:val="1"/>
      <w:numFmt w:val="decimal"/>
      <w:lvlText w:val="%4."/>
      <w:lvlJc w:val="left"/>
      <w:pPr>
        <w:ind w:left="2880" w:hanging="360"/>
      </w:pPr>
    </w:lvl>
    <w:lvl w:ilvl="4" w:tplc="545A9622" w:tentative="1">
      <w:start w:val="1"/>
      <w:numFmt w:val="lowerLetter"/>
      <w:lvlText w:val="%5."/>
      <w:lvlJc w:val="left"/>
      <w:pPr>
        <w:ind w:left="3600" w:hanging="360"/>
      </w:pPr>
    </w:lvl>
    <w:lvl w:ilvl="5" w:tplc="06BEE53C" w:tentative="1">
      <w:start w:val="1"/>
      <w:numFmt w:val="lowerRoman"/>
      <w:lvlText w:val="%6."/>
      <w:lvlJc w:val="right"/>
      <w:pPr>
        <w:ind w:left="4320" w:hanging="180"/>
      </w:pPr>
    </w:lvl>
    <w:lvl w:ilvl="6" w:tplc="B3DC8B96" w:tentative="1">
      <w:start w:val="1"/>
      <w:numFmt w:val="decimal"/>
      <w:lvlText w:val="%7."/>
      <w:lvlJc w:val="left"/>
      <w:pPr>
        <w:ind w:left="5040" w:hanging="360"/>
      </w:pPr>
    </w:lvl>
    <w:lvl w:ilvl="7" w:tplc="7EB20CE6" w:tentative="1">
      <w:start w:val="1"/>
      <w:numFmt w:val="lowerLetter"/>
      <w:lvlText w:val="%8."/>
      <w:lvlJc w:val="left"/>
      <w:pPr>
        <w:ind w:left="5760" w:hanging="360"/>
      </w:pPr>
    </w:lvl>
    <w:lvl w:ilvl="8" w:tplc="45B4617C" w:tentative="1">
      <w:start w:val="1"/>
      <w:numFmt w:val="lowerRoman"/>
      <w:lvlText w:val="%9."/>
      <w:lvlJc w:val="right"/>
      <w:pPr>
        <w:ind w:left="6480" w:hanging="180"/>
      </w:pPr>
    </w:lvl>
  </w:abstractNum>
  <w:abstractNum w:abstractNumId="10" w15:restartNumberingAfterBreak="0">
    <w:nsid w:val="256C5616"/>
    <w:multiLevelType w:val="hybridMultilevel"/>
    <w:tmpl w:val="810C1E90"/>
    <w:lvl w:ilvl="0" w:tplc="F89E64F0">
      <w:start w:val="1"/>
      <w:numFmt w:val="bullet"/>
      <w:lvlText w:val="§"/>
      <w:lvlJc w:val="left"/>
      <w:pPr>
        <w:tabs>
          <w:tab w:val="num" w:pos="720"/>
        </w:tabs>
        <w:ind w:left="720" w:hanging="360"/>
      </w:pPr>
      <w:rPr>
        <w:rFonts w:ascii="Wingdings" w:hAnsi="Wingdings" w:hint="default"/>
      </w:rPr>
    </w:lvl>
    <w:lvl w:ilvl="1" w:tplc="A5227AD4">
      <w:numFmt w:val="bullet"/>
      <w:lvlText w:val="§"/>
      <w:lvlJc w:val="left"/>
      <w:pPr>
        <w:tabs>
          <w:tab w:val="num" w:pos="1440"/>
        </w:tabs>
        <w:ind w:left="1440" w:hanging="360"/>
      </w:pPr>
      <w:rPr>
        <w:rFonts w:ascii="Wingdings" w:hAnsi="Wingdings" w:hint="default"/>
      </w:rPr>
    </w:lvl>
    <w:lvl w:ilvl="2" w:tplc="92FAE518">
      <w:numFmt w:val="bullet"/>
      <w:lvlText w:val="§"/>
      <w:lvlJc w:val="left"/>
      <w:pPr>
        <w:tabs>
          <w:tab w:val="num" w:pos="2160"/>
        </w:tabs>
        <w:ind w:left="2160" w:hanging="360"/>
      </w:pPr>
      <w:rPr>
        <w:rFonts w:ascii="Wingdings" w:hAnsi="Wingdings" w:hint="default"/>
      </w:rPr>
    </w:lvl>
    <w:lvl w:ilvl="3" w:tplc="4A8A205A" w:tentative="1">
      <w:start w:val="1"/>
      <w:numFmt w:val="bullet"/>
      <w:lvlText w:val="§"/>
      <w:lvlJc w:val="left"/>
      <w:pPr>
        <w:tabs>
          <w:tab w:val="num" w:pos="2880"/>
        </w:tabs>
        <w:ind w:left="2880" w:hanging="360"/>
      </w:pPr>
      <w:rPr>
        <w:rFonts w:ascii="Wingdings" w:hAnsi="Wingdings" w:hint="default"/>
      </w:rPr>
    </w:lvl>
    <w:lvl w:ilvl="4" w:tplc="5F965796" w:tentative="1">
      <w:start w:val="1"/>
      <w:numFmt w:val="bullet"/>
      <w:lvlText w:val="§"/>
      <w:lvlJc w:val="left"/>
      <w:pPr>
        <w:tabs>
          <w:tab w:val="num" w:pos="3600"/>
        </w:tabs>
        <w:ind w:left="3600" w:hanging="360"/>
      </w:pPr>
      <w:rPr>
        <w:rFonts w:ascii="Wingdings" w:hAnsi="Wingdings" w:hint="default"/>
      </w:rPr>
    </w:lvl>
    <w:lvl w:ilvl="5" w:tplc="6FF0EA84" w:tentative="1">
      <w:start w:val="1"/>
      <w:numFmt w:val="bullet"/>
      <w:lvlText w:val="§"/>
      <w:lvlJc w:val="left"/>
      <w:pPr>
        <w:tabs>
          <w:tab w:val="num" w:pos="4320"/>
        </w:tabs>
        <w:ind w:left="4320" w:hanging="360"/>
      </w:pPr>
      <w:rPr>
        <w:rFonts w:ascii="Wingdings" w:hAnsi="Wingdings" w:hint="default"/>
      </w:rPr>
    </w:lvl>
    <w:lvl w:ilvl="6" w:tplc="87AEB0A4" w:tentative="1">
      <w:start w:val="1"/>
      <w:numFmt w:val="bullet"/>
      <w:lvlText w:val="§"/>
      <w:lvlJc w:val="left"/>
      <w:pPr>
        <w:tabs>
          <w:tab w:val="num" w:pos="5040"/>
        </w:tabs>
        <w:ind w:left="5040" w:hanging="360"/>
      </w:pPr>
      <w:rPr>
        <w:rFonts w:ascii="Wingdings" w:hAnsi="Wingdings" w:hint="default"/>
      </w:rPr>
    </w:lvl>
    <w:lvl w:ilvl="7" w:tplc="FD64A3BE" w:tentative="1">
      <w:start w:val="1"/>
      <w:numFmt w:val="bullet"/>
      <w:lvlText w:val="§"/>
      <w:lvlJc w:val="left"/>
      <w:pPr>
        <w:tabs>
          <w:tab w:val="num" w:pos="5760"/>
        </w:tabs>
        <w:ind w:left="5760" w:hanging="360"/>
      </w:pPr>
      <w:rPr>
        <w:rFonts w:ascii="Wingdings" w:hAnsi="Wingdings" w:hint="default"/>
      </w:rPr>
    </w:lvl>
    <w:lvl w:ilvl="8" w:tplc="56E4F7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9602D"/>
    <w:multiLevelType w:val="hybridMultilevel"/>
    <w:tmpl w:val="B886923E"/>
    <w:lvl w:ilvl="0" w:tplc="89B43A04">
      <w:start w:val="1"/>
      <w:numFmt w:val="bullet"/>
      <w:lvlText w:val=""/>
      <w:lvlJc w:val="left"/>
      <w:pPr>
        <w:ind w:left="2160" w:hanging="360"/>
      </w:pPr>
      <w:rPr>
        <w:rFonts w:ascii="Symbol" w:hAnsi="Symbol" w:hint="default"/>
      </w:rPr>
    </w:lvl>
    <w:lvl w:ilvl="1" w:tplc="FD928E14" w:tentative="1">
      <w:start w:val="1"/>
      <w:numFmt w:val="bullet"/>
      <w:lvlText w:val="o"/>
      <w:lvlJc w:val="left"/>
      <w:pPr>
        <w:ind w:left="2880" w:hanging="360"/>
      </w:pPr>
      <w:rPr>
        <w:rFonts w:ascii="Courier New" w:hAnsi="Courier New" w:cs="Courier New" w:hint="default"/>
      </w:rPr>
    </w:lvl>
    <w:lvl w:ilvl="2" w:tplc="21B8158E" w:tentative="1">
      <w:start w:val="1"/>
      <w:numFmt w:val="bullet"/>
      <w:lvlText w:val=""/>
      <w:lvlJc w:val="left"/>
      <w:pPr>
        <w:ind w:left="3600" w:hanging="360"/>
      </w:pPr>
      <w:rPr>
        <w:rFonts w:ascii="Wingdings" w:hAnsi="Wingdings" w:hint="default"/>
      </w:rPr>
    </w:lvl>
    <w:lvl w:ilvl="3" w:tplc="29DEA080" w:tentative="1">
      <w:start w:val="1"/>
      <w:numFmt w:val="bullet"/>
      <w:lvlText w:val=""/>
      <w:lvlJc w:val="left"/>
      <w:pPr>
        <w:ind w:left="4320" w:hanging="360"/>
      </w:pPr>
      <w:rPr>
        <w:rFonts w:ascii="Symbol" w:hAnsi="Symbol" w:hint="default"/>
      </w:rPr>
    </w:lvl>
    <w:lvl w:ilvl="4" w:tplc="BEAA1FEA" w:tentative="1">
      <w:start w:val="1"/>
      <w:numFmt w:val="bullet"/>
      <w:lvlText w:val="o"/>
      <w:lvlJc w:val="left"/>
      <w:pPr>
        <w:ind w:left="5040" w:hanging="360"/>
      </w:pPr>
      <w:rPr>
        <w:rFonts w:ascii="Courier New" w:hAnsi="Courier New" w:cs="Courier New" w:hint="default"/>
      </w:rPr>
    </w:lvl>
    <w:lvl w:ilvl="5" w:tplc="CD9A3C7E" w:tentative="1">
      <w:start w:val="1"/>
      <w:numFmt w:val="bullet"/>
      <w:lvlText w:val=""/>
      <w:lvlJc w:val="left"/>
      <w:pPr>
        <w:ind w:left="5760" w:hanging="360"/>
      </w:pPr>
      <w:rPr>
        <w:rFonts w:ascii="Wingdings" w:hAnsi="Wingdings" w:hint="default"/>
      </w:rPr>
    </w:lvl>
    <w:lvl w:ilvl="6" w:tplc="3126FA20" w:tentative="1">
      <w:start w:val="1"/>
      <w:numFmt w:val="bullet"/>
      <w:lvlText w:val=""/>
      <w:lvlJc w:val="left"/>
      <w:pPr>
        <w:ind w:left="6480" w:hanging="360"/>
      </w:pPr>
      <w:rPr>
        <w:rFonts w:ascii="Symbol" w:hAnsi="Symbol" w:hint="default"/>
      </w:rPr>
    </w:lvl>
    <w:lvl w:ilvl="7" w:tplc="1F5ED97C" w:tentative="1">
      <w:start w:val="1"/>
      <w:numFmt w:val="bullet"/>
      <w:lvlText w:val="o"/>
      <w:lvlJc w:val="left"/>
      <w:pPr>
        <w:ind w:left="7200" w:hanging="360"/>
      </w:pPr>
      <w:rPr>
        <w:rFonts w:ascii="Courier New" w:hAnsi="Courier New" w:cs="Courier New" w:hint="default"/>
      </w:rPr>
    </w:lvl>
    <w:lvl w:ilvl="8" w:tplc="08367808" w:tentative="1">
      <w:start w:val="1"/>
      <w:numFmt w:val="bullet"/>
      <w:lvlText w:val=""/>
      <w:lvlJc w:val="left"/>
      <w:pPr>
        <w:ind w:left="7920" w:hanging="360"/>
      </w:pPr>
      <w:rPr>
        <w:rFonts w:ascii="Wingdings" w:hAnsi="Wingdings" w:hint="default"/>
      </w:rPr>
    </w:lvl>
  </w:abstractNum>
  <w:abstractNum w:abstractNumId="12" w15:restartNumberingAfterBreak="0">
    <w:nsid w:val="2BB154E2"/>
    <w:multiLevelType w:val="hybridMultilevel"/>
    <w:tmpl w:val="50A2BC34"/>
    <w:lvl w:ilvl="0" w:tplc="D9AA035A">
      <w:start w:val="1"/>
      <w:numFmt w:val="upperRoman"/>
      <w:lvlText w:val="%1."/>
      <w:lvlJc w:val="left"/>
      <w:pPr>
        <w:ind w:left="1080" w:hanging="720"/>
      </w:pPr>
      <w:rPr>
        <w:rFonts w:hint="default"/>
      </w:rPr>
    </w:lvl>
    <w:lvl w:ilvl="1" w:tplc="D89210D6" w:tentative="1">
      <w:start w:val="1"/>
      <w:numFmt w:val="lowerLetter"/>
      <w:lvlText w:val="%2."/>
      <w:lvlJc w:val="left"/>
      <w:pPr>
        <w:ind w:left="1440" w:hanging="360"/>
      </w:pPr>
    </w:lvl>
    <w:lvl w:ilvl="2" w:tplc="31C84830" w:tentative="1">
      <w:start w:val="1"/>
      <w:numFmt w:val="lowerRoman"/>
      <w:lvlText w:val="%3."/>
      <w:lvlJc w:val="right"/>
      <w:pPr>
        <w:ind w:left="2160" w:hanging="180"/>
      </w:pPr>
    </w:lvl>
    <w:lvl w:ilvl="3" w:tplc="A98CE1F2" w:tentative="1">
      <w:start w:val="1"/>
      <w:numFmt w:val="decimal"/>
      <w:lvlText w:val="%4."/>
      <w:lvlJc w:val="left"/>
      <w:pPr>
        <w:ind w:left="2880" w:hanging="360"/>
      </w:pPr>
    </w:lvl>
    <w:lvl w:ilvl="4" w:tplc="AF141594" w:tentative="1">
      <w:start w:val="1"/>
      <w:numFmt w:val="lowerLetter"/>
      <w:lvlText w:val="%5."/>
      <w:lvlJc w:val="left"/>
      <w:pPr>
        <w:ind w:left="3600" w:hanging="360"/>
      </w:pPr>
    </w:lvl>
    <w:lvl w:ilvl="5" w:tplc="53E600A2" w:tentative="1">
      <w:start w:val="1"/>
      <w:numFmt w:val="lowerRoman"/>
      <w:lvlText w:val="%6."/>
      <w:lvlJc w:val="right"/>
      <w:pPr>
        <w:ind w:left="4320" w:hanging="180"/>
      </w:pPr>
    </w:lvl>
    <w:lvl w:ilvl="6" w:tplc="BC9E8048" w:tentative="1">
      <w:start w:val="1"/>
      <w:numFmt w:val="decimal"/>
      <w:lvlText w:val="%7."/>
      <w:lvlJc w:val="left"/>
      <w:pPr>
        <w:ind w:left="5040" w:hanging="360"/>
      </w:pPr>
    </w:lvl>
    <w:lvl w:ilvl="7" w:tplc="BC766C48" w:tentative="1">
      <w:start w:val="1"/>
      <w:numFmt w:val="lowerLetter"/>
      <w:lvlText w:val="%8."/>
      <w:lvlJc w:val="left"/>
      <w:pPr>
        <w:ind w:left="5760" w:hanging="360"/>
      </w:pPr>
    </w:lvl>
    <w:lvl w:ilvl="8" w:tplc="6CDEF144" w:tentative="1">
      <w:start w:val="1"/>
      <w:numFmt w:val="lowerRoman"/>
      <w:lvlText w:val="%9."/>
      <w:lvlJc w:val="right"/>
      <w:pPr>
        <w:ind w:left="6480" w:hanging="180"/>
      </w:pPr>
    </w:lvl>
  </w:abstractNum>
  <w:abstractNum w:abstractNumId="13" w15:restartNumberingAfterBreak="0">
    <w:nsid w:val="375D2423"/>
    <w:multiLevelType w:val="hybridMultilevel"/>
    <w:tmpl w:val="010C8D5A"/>
    <w:lvl w:ilvl="0" w:tplc="2D14C9A6">
      <w:start w:val="1"/>
      <w:numFmt w:val="bullet"/>
      <w:lvlText w:val="§"/>
      <w:lvlJc w:val="left"/>
      <w:pPr>
        <w:tabs>
          <w:tab w:val="num" w:pos="720"/>
        </w:tabs>
        <w:ind w:left="720" w:hanging="360"/>
      </w:pPr>
      <w:rPr>
        <w:rFonts w:ascii="Wingdings" w:hAnsi="Wingdings" w:hint="default"/>
      </w:rPr>
    </w:lvl>
    <w:lvl w:ilvl="1" w:tplc="742E6632">
      <w:numFmt w:val="bullet"/>
      <w:lvlText w:val="§"/>
      <w:lvlJc w:val="left"/>
      <w:pPr>
        <w:tabs>
          <w:tab w:val="num" w:pos="1440"/>
        </w:tabs>
        <w:ind w:left="1440" w:hanging="360"/>
      </w:pPr>
      <w:rPr>
        <w:rFonts w:ascii="Wingdings" w:hAnsi="Wingdings" w:hint="default"/>
      </w:rPr>
    </w:lvl>
    <w:lvl w:ilvl="2" w:tplc="F19A3B34" w:tentative="1">
      <w:start w:val="1"/>
      <w:numFmt w:val="bullet"/>
      <w:lvlText w:val="§"/>
      <w:lvlJc w:val="left"/>
      <w:pPr>
        <w:tabs>
          <w:tab w:val="num" w:pos="2160"/>
        </w:tabs>
        <w:ind w:left="2160" w:hanging="360"/>
      </w:pPr>
      <w:rPr>
        <w:rFonts w:ascii="Wingdings" w:hAnsi="Wingdings" w:hint="default"/>
      </w:rPr>
    </w:lvl>
    <w:lvl w:ilvl="3" w:tplc="A41683E4" w:tentative="1">
      <w:start w:val="1"/>
      <w:numFmt w:val="bullet"/>
      <w:lvlText w:val="§"/>
      <w:lvlJc w:val="left"/>
      <w:pPr>
        <w:tabs>
          <w:tab w:val="num" w:pos="2880"/>
        </w:tabs>
        <w:ind w:left="2880" w:hanging="360"/>
      </w:pPr>
      <w:rPr>
        <w:rFonts w:ascii="Wingdings" w:hAnsi="Wingdings" w:hint="default"/>
      </w:rPr>
    </w:lvl>
    <w:lvl w:ilvl="4" w:tplc="4146AC90" w:tentative="1">
      <w:start w:val="1"/>
      <w:numFmt w:val="bullet"/>
      <w:lvlText w:val="§"/>
      <w:lvlJc w:val="left"/>
      <w:pPr>
        <w:tabs>
          <w:tab w:val="num" w:pos="3600"/>
        </w:tabs>
        <w:ind w:left="3600" w:hanging="360"/>
      </w:pPr>
      <w:rPr>
        <w:rFonts w:ascii="Wingdings" w:hAnsi="Wingdings" w:hint="default"/>
      </w:rPr>
    </w:lvl>
    <w:lvl w:ilvl="5" w:tplc="B1B28420" w:tentative="1">
      <w:start w:val="1"/>
      <w:numFmt w:val="bullet"/>
      <w:lvlText w:val="§"/>
      <w:lvlJc w:val="left"/>
      <w:pPr>
        <w:tabs>
          <w:tab w:val="num" w:pos="4320"/>
        </w:tabs>
        <w:ind w:left="4320" w:hanging="360"/>
      </w:pPr>
      <w:rPr>
        <w:rFonts w:ascii="Wingdings" w:hAnsi="Wingdings" w:hint="default"/>
      </w:rPr>
    </w:lvl>
    <w:lvl w:ilvl="6" w:tplc="23908DA2" w:tentative="1">
      <w:start w:val="1"/>
      <w:numFmt w:val="bullet"/>
      <w:lvlText w:val="§"/>
      <w:lvlJc w:val="left"/>
      <w:pPr>
        <w:tabs>
          <w:tab w:val="num" w:pos="5040"/>
        </w:tabs>
        <w:ind w:left="5040" w:hanging="360"/>
      </w:pPr>
      <w:rPr>
        <w:rFonts w:ascii="Wingdings" w:hAnsi="Wingdings" w:hint="default"/>
      </w:rPr>
    </w:lvl>
    <w:lvl w:ilvl="7" w:tplc="FCCA6298" w:tentative="1">
      <w:start w:val="1"/>
      <w:numFmt w:val="bullet"/>
      <w:lvlText w:val="§"/>
      <w:lvlJc w:val="left"/>
      <w:pPr>
        <w:tabs>
          <w:tab w:val="num" w:pos="5760"/>
        </w:tabs>
        <w:ind w:left="5760" w:hanging="360"/>
      </w:pPr>
      <w:rPr>
        <w:rFonts w:ascii="Wingdings" w:hAnsi="Wingdings" w:hint="default"/>
      </w:rPr>
    </w:lvl>
    <w:lvl w:ilvl="8" w:tplc="CE121A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A1582"/>
    <w:multiLevelType w:val="hybridMultilevel"/>
    <w:tmpl w:val="914A2868"/>
    <w:lvl w:ilvl="0" w:tplc="A3EC09FC">
      <w:start w:val="1"/>
      <w:numFmt w:val="bullet"/>
      <w:lvlText w:val="§"/>
      <w:lvlJc w:val="left"/>
      <w:pPr>
        <w:tabs>
          <w:tab w:val="num" w:pos="720"/>
        </w:tabs>
        <w:ind w:left="720" w:hanging="360"/>
      </w:pPr>
      <w:rPr>
        <w:rFonts w:ascii="Wingdings" w:hAnsi="Wingdings" w:hint="default"/>
      </w:rPr>
    </w:lvl>
    <w:lvl w:ilvl="1" w:tplc="5B0E7B3C">
      <w:numFmt w:val="bullet"/>
      <w:lvlText w:val="§"/>
      <w:lvlJc w:val="left"/>
      <w:pPr>
        <w:tabs>
          <w:tab w:val="num" w:pos="1440"/>
        </w:tabs>
        <w:ind w:left="1440" w:hanging="360"/>
      </w:pPr>
      <w:rPr>
        <w:rFonts w:ascii="Wingdings" w:hAnsi="Wingdings" w:hint="default"/>
      </w:rPr>
    </w:lvl>
    <w:lvl w:ilvl="2" w:tplc="2EE0CC58" w:tentative="1">
      <w:start w:val="1"/>
      <w:numFmt w:val="bullet"/>
      <w:lvlText w:val="§"/>
      <w:lvlJc w:val="left"/>
      <w:pPr>
        <w:tabs>
          <w:tab w:val="num" w:pos="2160"/>
        </w:tabs>
        <w:ind w:left="2160" w:hanging="360"/>
      </w:pPr>
      <w:rPr>
        <w:rFonts w:ascii="Wingdings" w:hAnsi="Wingdings" w:hint="default"/>
      </w:rPr>
    </w:lvl>
    <w:lvl w:ilvl="3" w:tplc="D16807EE" w:tentative="1">
      <w:start w:val="1"/>
      <w:numFmt w:val="bullet"/>
      <w:lvlText w:val="§"/>
      <w:lvlJc w:val="left"/>
      <w:pPr>
        <w:tabs>
          <w:tab w:val="num" w:pos="2880"/>
        </w:tabs>
        <w:ind w:left="2880" w:hanging="360"/>
      </w:pPr>
      <w:rPr>
        <w:rFonts w:ascii="Wingdings" w:hAnsi="Wingdings" w:hint="default"/>
      </w:rPr>
    </w:lvl>
    <w:lvl w:ilvl="4" w:tplc="99C21D1A" w:tentative="1">
      <w:start w:val="1"/>
      <w:numFmt w:val="bullet"/>
      <w:lvlText w:val="§"/>
      <w:lvlJc w:val="left"/>
      <w:pPr>
        <w:tabs>
          <w:tab w:val="num" w:pos="3600"/>
        </w:tabs>
        <w:ind w:left="3600" w:hanging="360"/>
      </w:pPr>
      <w:rPr>
        <w:rFonts w:ascii="Wingdings" w:hAnsi="Wingdings" w:hint="default"/>
      </w:rPr>
    </w:lvl>
    <w:lvl w:ilvl="5" w:tplc="C132464A" w:tentative="1">
      <w:start w:val="1"/>
      <w:numFmt w:val="bullet"/>
      <w:lvlText w:val="§"/>
      <w:lvlJc w:val="left"/>
      <w:pPr>
        <w:tabs>
          <w:tab w:val="num" w:pos="4320"/>
        </w:tabs>
        <w:ind w:left="4320" w:hanging="360"/>
      </w:pPr>
      <w:rPr>
        <w:rFonts w:ascii="Wingdings" w:hAnsi="Wingdings" w:hint="default"/>
      </w:rPr>
    </w:lvl>
    <w:lvl w:ilvl="6" w:tplc="E1C2736A" w:tentative="1">
      <w:start w:val="1"/>
      <w:numFmt w:val="bullet"/>
      <w:lvlText w:val="§"/>
      <w:lvlJc w:val="left"/>
      <w:pPr>
        <w:tabs>
          <w:tab w:val="num" w:pos="5040"/>
        </w:tabs>
        <w:ind w:left="5040" w:hanging="360"/>
      </w:pPr>
      <w:rPr>
        <w:rFonts w:ascii="Wingdings" w:hAnsi="Wingdings" w:hint="default"/>
      </w:rPr>
    </w:lvl>
    <w:lvl w:ilvl="7" w:tplc="08108888" w:tentative="1">
      <w:start w:val="1"/>
      <w:numFmt w:val="bullet"/>
      <w:lvlText w:val="§"/>
      <w:lvlJc w:val="left"/>
      <w:pPr>
        <w:tabs>
          <w:tab w:val="num" w:pos="5760"/>
        </w:tabs>
        <w:ind w:left="5760" w:hanging="360"/>
      </w:pPr>
      <w:rPr>
        <w:rFonts w:ascii="Wingdings" w:hAnsi="Wingdings" w:hint="default"/>
      </w:rPr>
    </w:lvl>
    <w:lvl w:ilvl="8" w:tplc="63A2BA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3671EE"/>
    <w:multiLevelType w:val="hybridMultilevel"/>
    <w:tmpl w:val="EF485920"/>
    <w:lvl w:ilvl="0" w:tplc="B6320E80">
      <w:start w:val="1"/>
      <w:numFmt w:val="bullet"/>
      <w:lvlText w:val=""/>
      <w:lvlJc w:val="left"/>
      <w:pPr>
        <w:ind w:left="720" w:hanging="360"/>
      </w:pPr>
      <w:rPr>
        <w:rFonts w:ascii="Symbol" w:hAnsi="Symbol" w:hint="default"/>
      </w:rPr>
    </w:lvl>
    <w:lvl w:ilvl="1" w:tplc="B3FEAC54" w:tentative="1">
      <w:start w:val="1"/>
      <w:numFmt w:val="bullet"/>
      <w:lvlText w:val="o"/>
      <w:lvlJc w:val="left"/>
      <w:pPr>
        <w:ind w:left="1440" w:hanging="360"/>
      </w:pPr>
      <w:rPr>
        <w:rFonts w:ascii="Courier New" w:hAnsi="Courier New" w:cs="Courier New" w:hint="default"/>
      </w:rPr>
    </w:lvl>
    <w:lvl w:ilvl="2" w:tplc="87286C6C" w:tentative="1">
      <w:start w:val="1"/>
      <w:numFmt w:val="bullet"/>
      <w:lvlText w:val=""/>
      <w:lvlJc w:val="left"/>
      <w:pPr>
        <w:ind w:left="2160" w:hanging="360"/>
      </w:pPr>
      <w:rPr>
        <w:rFonts w:ascii="Wingdings" w:hAnsi="Wingdings" w:hint="default"/>
      </w:rPr>
    </w:lvl>
    <w:lvl w:ilvl="3" w:tplc="02361554" w:tentative="1">
      <w:start w:val="1"/>
      <w:numFmt w:val="bullet"/>
      <w:lvlText w:val=""/>
      <w:lvlJc w:val="left"/>
      <w:pPr>
        <w:ind w:left="2880" w:hanging="360"/>
      </w:pPr>
      <w:rPr>
        <w:rFonts w:ascii="Symbol" w:hAnsi="Symbol" w:hint="default"/>
      </w:rPr>
    </w:lvl>
    <w:lvl w:ilvl="4" w:tplc="B7A0EF6E" w:tentative="1">
      <w:start w:val="1"/>
      <w:numFmt w:val="bullet"/>
      <w:lvlText w:val="o"/>
      <w:lvlJc w:val="left"/>
      <w:pPr>
        <w:ind w:left="3600" w:hanging="360"/>
      </w:pPr>
      <w:rPr>
        <w:rFonts w:ascii="Courier New" w:hAnsi="Courier New" w:cs="Courier New" w:hint="default"/>
      </w:rPr>
    </w:lvl>
    <w:lvl w:ilvl="5" w:tplc="F9A610C4" w:tentative="1">
      <w:start w:val="1"/>
      <w:numFmt w:val="bullet"/>
      <w:lvlText w:val=""/>
      <w:lvlJc w:val="left"/>
      <w:pPr>
        <w:ind w:left="4320" w:hanging="360"/>
      </w:pPr>
      <w:rPr>
        <w:rFonts w:ascii="Wingdings" w:hAnsi="Wingdings" w:hint="default"/>
      </w:rPr>
    </w:lvl>
    <w:lvl w:ilvl="6" w:tplc="9BCC48DC" w:tentative="1">
      <w:start w:val="1"/>
      <w:numFmt w:val="bullet"/>
      <w:lvlText w:val=""/>
      <w:lvlJc w:val="left"/>
      <w:pPr>
        <w:ind w:left="5040" w:hanging="360"/>
      </w:pPr>
      <w:rPr>
        <w:rFonts w:ascii="Symbol" w:hAnsi="Symbol" w:hint="default"/>
      </w:rPr>
    </w:lvl>
    <w:lvl w:ilvl="7" w:tplc="B0703BC8" w:tentative="1">
      <w:start w:val="1"/>
      <w:numFmt w:val="bullet"/>
      <w:lvlText w:val="o"/>
      <w:lvlJc w:val="left"/>
      <w:pPr>
        <w:ind w:left="5760" w:hanging="360"/>
      </w:pPr>
      <w:rPr>
        <w:rFonts w:ascii="Courier New" w:hAnsi="Courier New" w:cs="Courier New" w:hint="default"/>
      </w:rPr>
    </w:lvl>
    <w:lvl w:ilvl="8" w:tplc="F8D0005A" w:tentative="1">
      <w:start w:val="1"/>
      <w:numFmt w:val="bullet"/>
      <w:lvlText w:val=""/>
      <w:lvlJc w:val="left"/>
      <w:pPr>
        <w:ind w:left="6480" w:hanging="360"/>
      </w:pPr>
      <w:rPr>
        <w:rFonts w:ascii="Wingdings" w:hAnsi="Wingdings" w:hint="default"/>
      </w:rPr>
    </w:lvl>
  </w:abstractNum>
  <w:abstractNum w:abstractNumId="16" w15:restartNumberingAfterBreak="0">
    <w:nsid w:val="3F7E085F"/>
    <w:multiLevelType w:val="hybridMultilevel"/>
    <w:tmpl w:val="A546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371C8"/>
    <w:multiLevelType w:val="hybridMultilevel"/>
    <w:tmpl w:val="90ACA322"/>
    <w:lvl w:ilvl="0" w:tplc="6762B644">
      <w:start w:val="1"/>
      <w:numFmt w:val="bullet"/>
      <w:lvlText w:val=""/>
      <w:lvlJc w:val="left"/>
      <w:pPr>
        <w:ind w:left="720" w:hanging="360"/>
      </w:pPr>
      <w:rPr>
        <w:rFonts w:ascii="Symbol" w:hAnsi="Symbol" w:hint="default"/>
      </w:rPr>
    </w:lvl>
    <w:lvl w:ilvl="1" w:tplc="DA4AFBB0" w:tentative="1">
      <w:start w:val="1"/>
      <w:numFmt w:val="bullet"/>
      <w:lvlText w:val="o"/>
      <w:lvlJc w:val="left"/>
      <w:pPr>
        <w:ind w:left="1440" w:hanging="360"/>
      </w:pPr>
      <w:rPr>
        <w:rFonts w:ascii="Courier New" w:hAnsi="Courier New" w:cs="Courier New" w:hint="default"/>
      </w:rPr>
    </w:lvl>
    <w:lvl w:ilvl="2" w:tplc="5BECC9BA" w:tentative="1">
      <w:start w:val="1"/>
      <w:numFmt w:val="bullet"/>
      <w:lvlText w:val=""/>
      <w:lvlJc w:val="left"/>
      <w:pPr>
        <w:ind w:left="2160" w:hanging="360"/>
      </w:pPr>
      <w:rPr>
        <w:rFonts w:ascii="Wingdings" w:hAnsi="Wingdings" w:hint="default"/>
      </w:rPr>
    </w:lvl>
    <w:lvl w:ilvl="3" w:tplc="6E5893C0" w:tentative="1">
      <w:start w:val="1"/>
      <w:numFmt w:val="bullet"/>
      <w:lvlText w:val=""/>
      <w:lvlJc w:val="left"/>
      <w:pPr>
        <w:ind w:left="2880" w:hanging="360"/>
      </w:pPr>
      <w:rPr>
        <w:rFonts w:ascii="Symbol" w:hAnsi="Symbol" w:hint="default"/>
      </w:rPr>
    </w:lvl>
    <w:lvl w:ilvl="4" w:tplc="DBB42FB0" w:tentative="1">
      <w:start w:val="1"/>
      <w:numFmt w:val="bullet"/>
      <w:lvlText w:val="o"/>
      <w:lvlJc w:val="left"/>
      <w:pPr>
        <w:ind w:left="3600" w:hanging="360"/>
      </w:pPr>
      <w:rPr>
        <w:rFonts w:ascii="Courier New" w:hAnsi="Courier New" w:cs="Courier New" w:hint="default"/>
      </w:rPr>
    </w:lvl>
    <w:lvl w:ilvl="5" w:tplc="F746DA78" w:tentative="1">
      <w:start w:val="1"/>
      <w:numFmt w:val="bullet"/>
      <w:lvlText w:val=""/>
      <w:lvlJc w:val="left"/>
      <w:pPr>
        <w:ind w:left="4320" w:hanging="360"/>
      </w:pPr>
      <w:rPr>
        <w:rFonts w:ascii="Wingdings" w:hAnsi="Wingdings" w:hint="default"/>
      </w:rPr>
    </w:lvl>
    <w:lvl w:ilvl="6" w:tplc="B5980E78" w:tentative="1">
      <w:start w:val="1"/>
      <w:numFmt w:val="bullet"/>
      <w:lvlText w:val=""/>
      <w:lvlJc w:val="left"/>
      <w:pPr>
        <w:ind w:left="5040" w:hanging="360"/>
      </w:pPr>
      <w:rPr>
        <w:rFonts w:ascii="Symbol" w:hAnsi="Symbol" w:hint="default"/>
      </w:rPr>
    </w:lvl>
    <w:lvl w:ilvl="7" w:tplc="7D7CA0D6" w:tentative="1">
      <w:start w:val="1"/>
      <w:numFmt w:val="bullet"/>
      <w:lvlText w:val="o"/>
      <w:lvlJc w:val="left"/>
      <w:pPr>
        <w:ind w:left="5760" w:hanging="360"/>
      </w:pPr>
      <w:rPr>
        <w:rFonts w:ascii="Courier New" w:hAnsi="Courier New" w:cs="Courier New" w:hint="default"/>
      </w:rPr>
    </w:lvl>
    <w:lvl w:ilvl="8" w:tplc="CCBA81F4" w:tentative="1">
      <w:start w:val="1"/>
      <w:numFmt w:val="bullet"/>
      <w:lvlText w:val=""/>
      <w:lvlJc w:val="left"/>
      <w:pPr>
        <w:ind w:left="6480" w:hanging="360"/>
      </w:pPr>
      <w:rPr>
        <w:rFonts w:ascii="Wingdings" w:hAnsi="Wingdings" w:hint="default"/>
      </w:rPr>
    </w:lvl>
  </w:abstractNum>
  <w:abstractNum w:abstractNumId="18" w15:restartNumberingAfterBreak="0">
    <w:nsid w:val="4F506D81"/>
    <w:multiLevelType w:val="hybridMultilevel"/>
    <w:tmpl w:val="BA6C58B6"/>
    <w:lvl w:ilvl="0" w:tplc="3EFA5176">
      <w:start w:val="1"/>
      <w:numFmt w:val="upperRoman"/>
      <w:lvlText w:val="%1."/>
      <w:lvlJc w:val="left"/>
      <w:pPr>
        <w:ind w:left="1080" w:hanging="720"/>
      </w:pPr>
      <w:rPr>
        <w:rFonts w:hint="default"/>
      </w:rPr>
    </w:lvl>
    <w:lvl w:ilvl="1" w:tplc="A9F805D4">
      <w:start w:val="1"/>
      <w:numFmt w:val="lowerLetter"/>
      <w:lvlText w:val="%2."/>
      <w:lvlJc w:val="left"/>
      <w:pPr>
        <w:ind w:left="1440" w:hanging="360"/>
      </w:pPr>
    </w:lvl>
    <w:lvl w:ilvl="2" w:tplc="094E747A">
      <w:start w:val="1"/>
      <w:numFmt w:val="lowerRoman"/>
      <w:lvlText w:val="%3."/>
      <w:lvlJc w:val="right"/>
      <w:pPr>
        <w:ind w:left="2160" w:hanging="180"/>
      </w:pPr>
    </w:lvl>
    <w:lvl w:ilvl="3" w:tplc="ED2C4C08" w:tentative="1">
      <w:start w:val="1"/>
      <w:numFmt w:val="decimal"/>
      <w:lvlText w:val="%4."/>
      <w:lvlJc w:val="left"/>
      <w:pPr>
        <w:ind w:left="2880" w:hanging="360"/>
      </w:pPr>
    </w:lvl>
    <w:lvl w:ilvl="4" w:tplc="545A9622" w:tentative="1">
      <w:start w:val="1"/>
      <w:numFmt w:val="lowerLetter"/>
      <w:lvlText w:val="%5."/>
      <w:lvlJc w:val="left"/>
      <w:pPr>
        <w:ind w:left="3600" w:hanging="360"/>
      </w:pPr>
    </w:lvl>
    <w:lvl w:ilvl="5" w:tplc="06BEE53C" w:tentative="1">
      <w:start w:val="1"/>
      <w:numFmt w:val="lowerRoman"/>
      <w:lvlText w:val="%6."/>
      <w:lvlJc w:val="right"/>
      <w:pPr>
        <w:ind w:left="4320" w:hanging="180"/>
      </w:pPr>
    </w:lvl>
    <w:lvl w:ilvl="6" w:tplc="B3DC8B96" w:tentative="1">
      <w:start w:val="1"/>
      <w:numFmt w:val="decimal"/>
      <w:lvlText w:val="%7."/>
      <w:lvlJc w:val="left"/>
      <w:pPr>
        <w:ind w:left="5040" w:hanging="360"/>
      </w:pPr>
    </w:lvl>
    <w:lvl w:ilvl="7" w:tplc="7EB20CE6" w:tentative="1">
      <w:start w:val="1"/>
      <w:numFmt w:val="lowerLetter"/>
      <w:lvlText w:val="%8."/>
      <w:lvlJc w:val="left"/>
      <w:pPr>
        <w:ind w:left="5760" w:hanging="360"/>
      </w:pPr>
    </w:lvl>
    <w:lvl w:ilvl="8" w:tplc="45B4617C" w:tentative="1">
      <w:start w:val="1"/>
      <w:numFmt w:val="lowerRoman"/>
      <w:lvlText w:val="%9."/>
      <w:lvlJc w:val="right"/>
      <w:pPr>
        <w:ind w:left="6480" w:hanging="180"/>
      </w:pPr>
    </w:lvl>
  </w:abstractNum>
  <w:abstractNum w:abstractNumId="19" w15:restartNumberingAfterBreak="0">
    <w:nsid w:val="5329179C"/>
    <w:multiLevelType w:val="hybridMultilevel"/>
    <w:tmpl w:val="EE2EF774"/>
    <w:lvl w:ilvl="0" w:tplc="D1E6F6F6">
      <w:start w:val="1"/>
      <w:numFmt w:val="bullet"/>
      <w:lvlText w:val=""/>
      <w:lvlJc w:val="left"/>
      <w:pPr>
        <w:ind w:left="720" w:hanging="360"/>
      </w:pPr>
      <w:rPr>
        <w:rFonts w:ascii="Symbol" w:hAnsi="Symbol" w:hint="default"/>
      </w:rPr>
    </w:lvl>
    <w:lvl w:ilvl="1" w:tplc="F37A1640" w:tentative="1">
      <w:start w:val="1"/>
      <w:numFmt w:val="bullet"/>
      <w:lvlText w:val="o"/>
      <w:lvlJc w:val="left"/>
      <w:pPr>
        <w:ind w:left="1440" w:hanging="360"/>
      </w:pPr>
      <w:rPr>
        <w:rFonts w:ascii="Courier New" w:hAnsi="Courier New" w:cs="Courier New" w:hint="default"/>
      </w:rPr>
    </w:lvl>
    <w:lvl w:ilvl="2" w:tplc="D57A64BC" w:tentative="1">
      <w:start w:val="1"/>
      <w:numFmt w:val="bullet"/>
      <w:lvlText w:val=""/>
      <w:lvlJc w:val="left"/>
      <w:pPr>
        <w:ind w:left="2160" w:hanging="360"/>
      </w:pPr>
      <w:rPr>
        <w:rFonts w:ascii="Wingdings" w:hAnsi="Wingdings" w:hint="default"/>
      </w:rPr>
    </w:lvl>
    <w:lvl w:ilvl="3" w:tplc="EDEE74A6" w:tentative="1">
      <w:start w:val="1"/>
      <w:numFmt w:val="bullet"/>
      <w:lvlText w:val=""/>
      <w:lvlJc w:val="left"/>
      <w:pPr>
        <w:ind w:left="2880" w:hanging="360"/>
      </w:pPr>
      <w:rPr>
        <w:rFonts w:ascii="Symbol" w:hAnsi="Symbol" w:hint="default"/>
      </w:rPr>
    </w:lvl>
    <w:lvl w:ilvl="4" w:tplc="97F047C6" w:tentative="1">
      <w:start w:val="1"/>
      <w:numFmt w:val="bullet"/>
      <w:lvlText w:val="o"/>
      <w:lvlJc w:val="left"/>
      <w:pPr>
        <w:ind w:left="3600" w:hanging="360"/>
      </w:pPr>
      <w:rPr>
        <w:rFonts w:ascii="Courier New" w:hAnsi="Courier New" w:cs="Courier New" w:hint="default"/>
      </w:rPr>
    </w:lvl>
    <w:lvl w:ilvl="5" w:tplc="FF04E236" w:tentative="1">
      <w:start w:val="1"/>
      <w:numFmt w:val="bullet"/>
      <w:lvlText w:val=""/>
      <w:lvlJc w:val="left"/>
      <w:pPr>
        <w:ind w:left="4320" w:hanging="360"/>
      </w:pPr>
      <w:rPr>
        <w:rFonts w:ascii="Wingdings" w:hAnsi="Wingdings" w:hint="default"/>
      </w:rPr>
    </w:lvl>
    <w:lvl w:ilvl="6" w:tplc="EE70EA52" w:tentative="1">
      <w:start w:val="1"/>
      <w:numFmt w:val="bullet"/>
      <w:lvlText w:val=""/>
      <w:lvlJc w:val="left"/>
      <w:pPr>
        <w:ind w:left="5040" w:hanging="360"/>
      </w:pPr>
      <w:rPr>
        <w:rFonts w:ascii="Symbol" w:hAnsi="Symbol" w:hint="default"/>
      </w:rPr>
    </w:lvl>
    <w:lvl w:ilvl="7" w:tplc="141AA876" w:tentative="1">
      <w:start w:val="1"/>
      <w:numFmt w:val="bullet"/>
      <w:lvlText w:val="o"/>
      <w:lvlJc w:val="left"/>
      <w:pPr>
        <w:ind w:left="5760" w:hanging="360"/>
      </w:pPr>
      <w:rPr>
        <w:rFonts w:ascii="Courier New" w:hAnsi="Courier New" w:cs="Courier New" w:hint="default"/>
      </w:rPr>
    </w:lvl>
    <w:lvl w:ilvl="8" w:tplc="376C97DA" w:tentative="1">
      <w:start w:val="1"/>
      <w:numFmt w:val="bullet"/>
      <w:lvlText w:val=""/>
      <w:lvlJc w:val="left"/>
      <w:pPr>
        <w:ind w:left="6480" w:hanging="360"/>
      </w:pPr>
      <w:rPr>
        <w:rFonts w:ascii="Wingdings" w:hAnsi="Wingdings" w:hint="default"/>
      </w:rPr>
    </w:lvl>
  </w:abstractNum>
  <w:abstractNum w:abstractNumId="20" w15:restartNumberingAfterBreak="0">
    <w:nsid w:val="538E2C91"/>
    <w:multiLevelType w:val="hybridMultilevel"/>
    <w:tmpl w:val="C13A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87B10"/>
    <w:multiLevelType w:val="hybridMultilevel"/>
    <w:tmpl w:val="F0E40636"/>
    <w:lvl w:ilvl="0" w:tplc="98F46386">
      <w:start w:val="1"/>
      <w:numFmt w:val="bullet"/>
      <w:lvlText w:val="§"/>
      <w:lvlJc w:val="left"/>
      <w:pPr>
        <w:tabs>
          <w:tab w:val="num" w:pos="720"/>
        </w:tabs>
        <w:ind w:left="720" w:hanging="360"/>
      </w:pPr>
      <w:rPr>
        <w:rFonts w:ascii="Wingdings" w:hAnsi="Wingdings" w:hint="default"/>
      </w:rPr>
    </w:lvl>
    <w:lvl w:ilvl="1" w:tplc="9BA0EFC4">
      <w:numFmt w:val="bullet"/>
      <w:lvlText w:val="§"/>
      <w:lvlJc w:val="left"/>
      <w:pPr>
        <w:tabs>
          <w:tab w:val="num" w:pos="1440"/>
        </w:tabs>
        <w:ind w:left="1440" w:hanging="360"/>
      </w:pPr>
      <w:rPr>
        <w:rFonts w:ascii="Wingdings" w:hAnsi="Wingdings" w:hint="default"/>
      </w:rPr>
    </w:lvl>
    <w:lvl w:ilvl="2" w:tplc="B5CA8214" w:tentative="1">
      <w:start w:val="1"/>
      <w:numFmt w:val="bullet"/>
      <w:lvlText w:val="§"/>
      <w:lvlJc w:val="left"/>
      <w:pPr>
        <w:tabs>
          <w:tab w:val="num" w:pos="2160"/>
        </w:tabs>
        <w:ind w:left="2160" w:hanging="360"/>
      </w:pPr>
      <w:rPr>
        <w:rFonts w:ascii="Wingdings" w:hAnsi="Wingdings" w:hint="default"/>
      </w:rPr>
    </w:lvl>
    <w:lvl w:ilvl="3" w:tplc="CF5A6EE8" w:tentative="1">
      <w:start w:val="1"/>
      <w:numFmt w:val="bullet"/>
      <w:lvlText w:val="§"/>
      <w:lvlJc w:val="left"/>
      <w:pPr>
        <w:tabs>
          <w:tab w:val="num" w:pos="2880"/>
        </w:tabs>
        <w:ind w:left="2880" w:hanging="360"/>
      </w:pPr>
      <w:rPr>
        <w:rFonts w:ascii="Wingdings" w:hAnsi="Wingdings" w:hint="default"/>
      </w:rPr>
    </w:lvl>
    <w:lvl w:ilvl="4" w:tplc="42DA17E4" w:tentative="1">
      <w:start w:val="1"/>
      <w:numFmt w:val="bullet"/>
      <w:lvlText w:val="§"/>
      <w:lvlJc w:val="left"/>
      <w:pPr>
        <w:tabs>
          <w:tab w:val="num" w:pos="3600"/>
        </w:tabs>
        <w:ind w:left="3600" w:hanging="360"/>
      </w:pPr>
      <w:rPr>
        <w:rFonts w:ascii="Wingdings" w:hAnsi="Wingdings" w:hint="default"/>
      </w:rPr>
    </w:lvl>
    <w:lvl w:ilvl="5" w:tplc="E3AE0546" w:tentative="1">
      <w:start w:val="1"/>
      <w:numFmt w:val="bullet"/>
      <w:lvlText w:val="§"/>
      <w:lvlJc w:val="left"/>
      <w:pPr>
        <w:tabs>
          <w:tab w:val="num" w:pos="4320"/>
        </w:tabs>
        <w:ind w:left="4320" w:hanging="360"/>
      </w:pPr>
      <w:rPr>
        <w:rFonts w:ascii="Wingdings" w:hAnsi="Wingdings" w:hint="default"/>
      </w:rPr>
    </w:lvl>
    <w:lvl w:ilvl="6" w:tplc="C39CE73E" w:tentative="1">
      <w:start w:val="1"/>
      <w:numFmt w:val="bullet"/>
      <w:lvlText w:val="§"/>
      <w:lvlJc w:val="left"/>
      <w:pPr>
        <w:tabs>
          <w:tab w:val="num" w:pos="5040"/>
        </w:tabs>
        <w:ind w:left="5040" w:hanging="360"/>
      </w:pPr>
      <w:rPr>
        <w:rFonts w:ascii="Wingdings" w:hAnsi="Wingdings" w:hint="default"/>
      </w:rPr>
    </w:lvl>
    <w:lvl w:ilvl="7" w:tplc="DA686268" w:tentative="1">
      <w:start w:val="1"/>
      <w:numFmt w:val="bullet"/>
      <w:lvlText w:val="§"/>
      <w:lvlJc w:val="left"/>
      <w:pPr>
        <w:tabs>
          <w:tab w:val="num" w:pos="5760"/>
        </w:tabs>
        <w:ind w:left="5760" w:hanging="360"/>
      </w:pPr>
      <w:rPr>
        <w:rFonts w:ascii="Wingdings" w:hAnsi="Wingdings" w:hint="default"/>
      </w:rPr>
    </w:lvl>
    <w:lvl w:ilvl="8" w:tplc="CE7ABE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C7E18"/>
    <w:multiLevelType w:val="multilevel"/>
    <w:tmpl w:val="7EB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72BBD"/>
    <w:multiLevelType w:val="hybridMultilevel"/>
    <w:tmpl w:val="34F2A990"/>
    <w:lvl w:ilvl="0" w:tplc="AAAE555A">
      <w:start w:val="1"/>
      <w:numFmt w:val="bullet"/>
      <w:lvlText w:val="§"/>
      <w:lvlJc w:val="left"/>
      <w:pPr>
        <w:tabs>
          <w:tab w:val="num" w:pos="720"/>
        </w:tabs>
        <w:ind w:left="720" w:hanging="360"/>
      </w:pPr>
      <w:rPr>
        <w:rFonts w:ascii="Wingdings" w:hAnsi="Wingdings" w:hint="default"/>
      </w:rPr>
    </w:lvl>
    <w:lvl w:ilvl="1" w:tplc="F8EAC52C" w:tentative="1">
      <w:start w:val="1"/>
      <w:numFmt w:val="bullet"/>
      <w:lvlText w:val="§"/>
      <w:lvlJc w:val="left"/>
      <w:pPr>
        <w:tabs>
          <w:tab w:val="num" w:pos="1440"/>
        </w:tabs>
        <w:ind w:left="1440" w:hanging="360"/>
      </w:pPr>
      <w:rPr>
        <w:rFonts w:ascii="Wingdings" w:hAnsi="Wingdings" w:hint="default"/>
      </w:rPr>
    </w:lvl>
    <w:lvl w:ilvl="2" w:tplc="DC78884E" w:tentative="1">
      <w:start w:val="1"/>
      <w:numFmt w:val="bullet"/>
      <w:lvlText w:val="§"/>
      <w:lvlJc w:val="left"/>
      <w:pPr>
        <w:tabs>
          <w:tab w:val="num" w:pos="2160"/>
        </w:tabs>
        <w:ind w:left="2160" w:hanging="360"/>
      </w:pPr>
      <w:rPr>
        <w:rFonts w:ascii="Wingdings" w:hAnsi="Wingdings" w:hint="default"/>
      </w:rPr>
    </w:lvl>
    <w:lvl w:ilvl="3" w:tplc="ABB484D2" w:tentative="1">
      <w:start w:val="1"/>
      <w:numFmt w:val="bullet"/>
      <w:lvlText w:val="§"/>
      <w:lvlJc w:val="left"/>
      <w:pPr>
        <w:tabs>
          <w:tab w:val="num" w:pos="2880"/>
        </w:tabs>
        <w:ind w:left="2880" w:hanging="360"/>
      </w:pPr>
      <w:rPr>
        <w:rFonts w:ascii="Wingdings" w:hAnsi="Wingdings" w:hint="default"/>
      </w:rPr>
    </w:lvl>
    <w:lvl w:ilvl="4" w:tplc="124AE26C" w:tentative="1">
      <w:start w:val="1"/>
      <w:numFmt w:val="bullet"/>
      <w:lvlText w:val="§"/>
      <w:lvlJc w:val="left"/>
      <w:pPr>
        <w:tabs>
          <w:tab w:val="num" w:pos="3600"/>
        </w:tabs>
        <w:ind w:left="3600" w:hanging="360"/>
      </w:pPr>
      <w:rPr>
        <w:rFonts w:ascii="Wingdings" w:hAnsi="Wingdings" w:hint="default"/>
      </w:rPr>
    </w:lvl>
    <w:lvl w:ilvl="5" w:tplc="FFCCCA66" w:tentative="1">
      <w:start w:val="1"/>
      <w:numFmt w:val="bullet"/>
      <w:lvlText w:val="§"/>
      <w:lvlJc w:val="left"/>
      <w:pPr>
        <w:tabs>
          <w:tab w:val="num" w:pos="4320"/>
        </w:tabs>
        <w:ind w:left="4320" w:hanging="360"/>
      </w:pPr>
      <w:rPr>
        <w:rFonts w:ascii="Wingdings" w:hAnsi="Wingdings" w:hint="default"/>
      </w:rPr>
    </w:lvl>
    <w:lvl w:ilvl="6" w:tplc="4EEC192A" w:tentative="1">
      <w:start w:val="1"/>
      <w:numFmt w:val="bullet"/>
      <w:lvlText w:val="§"/>
      <w:lvlJc w:val="left"/>
      <w:pPr>
        <w:tabs>
          <w:tab w:val="num" w:pos="5040"/>
        </w:tabs>
        <w:ind w:left="5040" w:hanging="360"/>
      </w:pPr>
      <w:rPr>
        <w:rFonts w:ascii="Wingdings" w:hAnsi="Wingdings" w:hint="default"/>
      </w:rPr>
    </w:lvl>
    <w:lvl w:ilvl="7" w:tplc="D4CC2C62" w:tentative="1">
      <w:start w:val="1"/>
      <w:numFmt w:val="bullet"/>
      <w:lvlText w:val="§"/>
      <w:lvlJc w:val="left"/>
      <w:pPr>
        <w:tabs>
          <w:tab w:val="num" w:pos="5760"/>
        </w:tabs>
        <w:ind w:left="5760" w:hanging="360"/>
      </w:pPr>
      <w:rPr>
        <w:rFonts w:ascii="Wingdings" w:hAnsi="Wingdings" w:hint="default"/>
      </w:rPr>
    </w:lvl>
    <w:lvl w:ilvl="8" w:tplc="0B808D6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45D55"/>
    <w:multiLevelType w:val="hybridMultilevel"/>
    <w:tmpl w:val="B6DED8A8"/>
    <w:lvl w:ilvl="0" w:tplc="2280ECF6">
      <w:start w:val="1"/>
      <w:numFmt w:val="bullet"/>
      <w:lvlText w:val=""/>
      <w:lvlJc w:val="left"/>
      <w:pPr>
        <w:ind w:left="1800" w:hanging="360"/>
      </w:pPr>
      <w:rPr>
        <w:rFonts w:ascii="Symbol" w:hAnsi="Symbol" w:hint="default"/>
      </w:rPr>
    </w:lvl>
    <w:lvl w:ilvl="1" w:tplc="2C88B708" w:tentative="1">
      <w:start w:val="1"/>
      <w:numFmt w:val="bullet"/>
      <w:lvlText w:val="o"/>
      <w:lvlJc w:val="left"/>
      <w:pPr>
        <w:ind w:left="2520" w:hanging="360"/>
      </w:pPr>
      <w:rPr>
        <w:rFonts w:ascii="Courier New" w:hAnsi="Courier New" w:cs="Courier New" w:hint="default"/>
      </w:rPr>
    </w:lvl>
    <w:lvl w:ilvl="2" w:tplc="4E1CEE3C" w:tentative="1">
      <w:start w:val="1"/>
      <w:numFmt w:val="bullet"/>
      <w:lvlText w:val=""/>
      <w:lvlJc w:val="left"/>
      <w:pPr>
        <w:ind w:left="3240" w:hanging="360"/>
      </w:pPr>
      <w:rPr>
        <w:rFonts w:ascii="Wingdings" w:hAnsi="Wingdings" w:hint="default"/>
      </w:rPr>
    </w:lvl>
    <w:lvl w:ilvl="3" w:tplc="3CEC9340" w:tentative="1">
      <w:start w:val="1"/>
      <w:numFmt w:val="bullet"/>
      <w:lvlText w:val=""/>
      <w:lvlJc w:val="left"/>
      <w:pPr>
        <w:ind w:left="3960" w:hanging="360"/>
      </w:pPr>
      <w:rPr>
        <w:rFonts w:ascii="Symbol" w:hAnsi="Symbol" w:hint="default"/>
      </w:rPr>
    </w:lvl>
    <w:lvl w:ilvl="4" w:tplc="73AAE348" w:tentative="1">
      <w:start w:val="1"/>
      <w:numFmt w:val="bullet"/>
      <w:lvlText w:val="o"/>
      <w:lvlJc w:val="left"/>
      <w:pPr>
        <w:ind w:left="4680" w:hanging="360"/>
      </w:pPr>
      <w:rPr>
        <w:rFonts w:ascii="Courier New" w:hAnsi="Courier New" w:cs="Courier New" w:hint="default"/>
      </w:rPr>
    </w:lvl>
    <w:lvl w:ilvl="5" w:tplc="DD7EE348" w:tentative="1">
      <w:start w:val="1"/>
      <w:numFmt w:val="bullet"/>
      <w:lvlText w:val=""/>
      <w:lvlJc w:val="left"/>
      <w:pPr>
        <w:ind w:left="5400" w:hanging="360"/>
      </w:pPr>
      <w:rPr>
        <w:rFonts w:ascii="Wingdings" w:hAnsi="Wingdings" w:hint="default"/>
      </w:rPr>
    </w:lvl>
    <w:lvl w:ilvl="6" w:tplc="F81878A8" w:tentative="1">
      <w:start w:val="1"/>
      <w:numFmt w:val="bullet"/>
      <w:lvlText w:val=""/>
      <w:lvlJc w:val="left"/>
      <w:pPr>
        <w:ind w:left="6120" w:hanging="360"/>
      </w:pPr>
      <w:rPr>
        <w:rFonts w:ascii="Symbol" w:hAnsi="Symbol" w:hint="default"/>
      </w:rPr>
    </w:lvl>
    <w:lvl w:ilvl="7" w:tplc="438807D2" w:tentative="1">
      <w:start w:val="1"/>
      <w:numFmt w:val="bullet"/>
      <w:lvlText w:val="o"/>
      <w:lvlJc w:val="left"/>
      <w:pPr>
        <w:ind w:left="6840" w:hanging="360"/>
      </w:pPr>
      <w:rPr>
        <w:rFonts w:ascii="Courier New" w:hAnsi="Courier New" w:cs="Courier New" w:hint="default"/>
      </w:rPr>
    </w:lvl>
    <w:lvl w:ilvl="8" w:tplc="4C2C9762" w:tentative="1">
      <w:start w:val="1"/>
      <w:numFmt w:val="bullet"/>
      <w:lvlText w:val=""/>
      <w:lvlJc w:val="left"/>
      <w:pPr>
        <w:ind w:left="7560" w:hanging="360"/>
      </w:pPr>
      <w:rPr>
        <w:rFonts w:ascii="Wingdings" w:hAnsi="Wingdings" w:hint="default"/>
      </w:rPr>
    </w:lvl>
  </w:abstractNum>
  <w:abstractNum w:abstractNumId="25" w15:restartNumberingAfterBreak="0">
    <w:nsid w:val="5F7A0DAE"/>
    <w:multiLevelType w:val="hybridMultilevel"/>
    <w:tmpl w:val="EAE8686E"/>
    <w:lvl w:ilvl="0" w:tplc="BE6E261E">
      <w:start w:val="1"/>
      <w:numFmt w:val="bullet"/>
      <w:lvlText w:val="§"/>
      <w:lvlJc w:val="left"/>
      <w:pPr>
        <w:tabs>
          <w:tab w:val="num" w:pos="720"/>
        </w:tabs>
        <w:ind w:left="720" w:hanging="360"/>
      </w:pPr>
      <w:rPr>
        <w:rFonts w:ascii="Wingdings" w:hAnsi="Wingdings" w:hint="default"/>
      </w:rPr>
    </w:lvl>
    <w:lvl w:ilvl="1" w:tplc="CC08F7FE">
      <w:numFmt w:val="bullet"/>
      <w:lvlText w:val="§"/>
      <w:lvlJc w:val="left"/>
      <w:pPr>
        <w:tabs>
          <w:tab w:val="num" w:pos="1440"/>
        </w:tabs>
        <w:ind w:left="1440" w:hanging="360"/>
      </w:pPr>
      <w:rPr>
        <w:rFonts w:ascii="Wingdings" w:hAnsi="Wingdings" w:hint="default"/>
      </w:rPr>
    </w:lvl>
    <w:lvl w:ilvl="2" w:tplc="5B484A0A" w:tentative="1">
      <w:start w:val="1"/>
      <w:numFmt w:val="bullet"/>
      <w:lvlText w:val="§"/>
      <w:lvlJc w:val="left"/>
      <w:pPr>
        <w:tabs>
          <w:tab w:val="num" w:pos="2160"/>
        </w:tabs>
        <w:ind w:left="2160" w:hanging="360"/>
      </w:pPr>
      <w:rPr>
        <w:rFonts w:ascii="Wingdings" w:hAnsi="Wingdings" w:hint="default"/>
      </w:rPr>
    </w:lvl>
    <w:lvl w:ilvl="3" w:tplc="E742732C" w:tentative="1">
      <w:start w:val="1"/>
      <w:numFmt w:val="bullet"/>
      <w:lvlText w:val="§"/>
      <w:lvlJc w:val="left"/>
      <w:pPr>
        <w:tabs>
          <w:tab w:val="num" w:pos="2880"/>
        </w:tabs>
        <w:ind w:left="2880" w:hanging="360"/>
      </w:pPr>
      <w:rPr>
        <w:rFonts w:ascii="Wingdings" w:hAnsi="Wingdings" w:hint="default"/>
      </w:rPr>
    </w:lvl>
    <w:lvl w:ilvl="4" w:tplc="D6AAC6FE" w:tentative="1">
      <w:start w:val="1"/>
      <w:numFmt w:val="bullet"/>
      <w:lvlText w:val="§"/>
      <w:lvlJc w:val="left"/>
      <w:pPr>
        <w:tabs>
          <w:tab w:val="num" w:pos="3600"/>
        </w:tabs>
        <w:ind w:left="3600" w:hanging="360"/>
      </w:pPr>
      <w:rPr>
        <w:rFonts w:ascii="Wingdings" w:hAnsi="Wingdings" w:hint="default"/>
      </w:rPr>
    </w:lvl>
    <w:lvl w:ilvl="5" w:tplc="75D039C0" w:tentative="1">
      <w:start w:val="1"/>
      <w:numFmt w:val="bullet"/>
      <w:lvlText w:val="§"/>
      <w:lvlJc w:val="left"/>
      <w:pPr>
        <w:tabs>
          <w:tab w:val="num" w:pos="4320"/>
        </w:tabs>
        <w:ind w:left="4320" w:hanging="360"/>
      </w:pPr>
      <w:rPr>
        <w:rFonts w:ascii="Wingdings" w:hAnsi="Wingdings" w:hint="default"/>
      </w:rPr>
    </w:lvl>
    <w:lvl w:ilvl="6" w:tplc="E7DA3262" w:tentative="1">
      <w:start w:val="1"/>
      <w:numFmt w:val="bullet"/>
      <w:lvlText w:val="§"/>
      <w:lvlJc w:val="left"/>
      <w:pPr>
        <w:tabs>
          <w:tab w:val="num" w:pos="5040"/>
        </w:tabs>
        <w:ind w:left="5040" w:hanging="360"/>
      </w:pPr>
      <w:rPr>
        <w:rFonts w:ascii="Wingdings" w:hAnsi="Wingdings" w:hint="default"/>
      </w:rPr>
    </w:lvl>
    <w:lvl w:ilvl="7" w:tplc="60F86C9A" w:tentative="1">
      <w:start w:val="1"/>
      <w:numFmt w:val="bullet"/>
      <w:lvlText w:val="§"/>
      <w:lvlJc w:val="left"/>
      <w:pPr>
        <w:tabs>
          <w:tab w:val="num" w:pos="5760"/>
        </w:tabs>
        <w:ind w:left="5760" w:hanging="360"/>
      </w:pPr>
      <w:rPr>
        <w:rFonts w:ascii="Wingdings" w:hAnsi="Wingdings" w:hint="default"/>
      </w:rPr>
    </w:lvl>
    <w:lvl w:ilvl="8" w:tplc="EA96F91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12748"/>
    <w:multiLevelType w:val="hybridMultilevel"/>
    <w:tmpl w:val="84786286"/>
    <w:lvl w:ilvl="0" w:tplc="3522D8C4">
      <w:start w:val="1"/>
      <w:numFmt w:val="bullet"/>
      <w:lvlText w:val="§"/>
      <w:lvlJc w:val="left"/>
      <w:pPr>
        <w:tabs>
          <w:tab w:val="num" w:pos="720"/>
        </w:tabs>
        <w:ind w:left="720" w:hanging="360"/>
      </w:pPr>
      <w:rPr>
        <w:rFonts w:ascii="Wingdings" w:hAnsi="Wingdings" w:hint="default"/>
      </w:rPr>
    </w:lvl>
    <w:lvl w:ilvl="1" w:tplc="7E98028E">
      <w:numFmt w:val="bullet"/>
      <w:lvlText w:val="§"/>
      <w:lvlJc w:val="left"/>
      <w:pPr>
        <w:tabs>
          <w:tab w:val="num" w:pos="1440"/>
        </w:tabs>
        <w:ind w:left="1440" w:hanging="360"/>
      </w:pPr>
      <w:rPr>
        <w:rFonts w:ascii="Wingdings" w:hAnsi="Wingdings" w:hint="default"/>
      </w:rPr>
    </w:lvl>
    <w:lvl w:ilvl="2" w:tplc="6A26CB74">
      <w:numFmt w:val="bullet"/>
      <w:lvlText w:val="§"/>
      <w:lvlJc w:val="left"/>
      <w:pPr>
        <w:tabs>
          <w:tab w:val="num" w:pos="2160"/>
        </w:tabs>
        <w:ind w:left="2160" w:hanging="360"/>
      </w:pPr>
      <w:rPr>
        <w:rFonts w:ascii="Wingdings" w:hAnsi="Wingdings" w:hint="default"/>
      </w:rPr>
    </w:lvl>
    <w:lvl w:ilvl="3" w:tplc="97A898BE" w:tentative="1">
      <w:start w:val="1"/>
      <w:numFmt w:val="bullet"/>
      <w:lvlText w:val="§"/>
      <w:lvlJc w:val="left"/>
      <w:pPr>
        <w:tabs>
          <w:tab w:val="num" w:pos="2880"/>
        </w:tabs>
        <w:ind w:left="2880" w:hanging="360"/>
      </w:pPr>
      <w:rPr>
        <w:rFonts w:ascii="Wingdings" w:hAnsi="Wingdings" w:hint="default"/>
      </w:rPr>
    </w:lvl>
    <w:lvl w:ilvl="4" w:tplc="54DC0C36" w:tentative="1">
      <w:start w:val="1"/>
      <w:numFmt w:val="bullet"/>
      <w:lvlText w:val="§"/>
      <w:lvlJc w:val="left"/>
      <w:pPr>
        <w:tabs>
          <w:tab w:val="num" w:pos="3600"/>
        </w:tabs>
        <w:ind w:left="3600" w:hanging="360"/>
      </w:pPr>
      <w:rPr>
        <w:rFonts w:ascii="Wingdings" w:hAnsi="Wingdings" w:hint="default"/>
      </w:rPr>
    </w:lvl>
    <w:lvl w:ilvl="5" w:tplc="D05C1422" w:tentative="1">
      <w:start w:val="1"/>
      <w:numFmt w:val="bullet"/>
      <w:lvlText w:val="§"/>
      <w:lvlJc w:val="left"/>
      <w:pPr>
        <w:tabs>
          <w:tab w:val="num" w:pos="4320"/>
        </w:tabs>
        <w:ind w:left="4320" w:hanging="360"/>
      </w:pPr>
      <w:rPr>
        <w:rFonts w:ascii="Wingdings" w:hAnsi="Wingdings" w:hint="default"/>
      </w:rPr>
    </w:lvl>
    <w:lvl w:ilvl="6" w:tplc="D42EA25A" w:tentative="1">
      <w:start w:val="1"/>
      <w:numFmt w:val="bullet"/>
      <w:lvlText w:val="§"/>
      <w:lvlJc w:val="left"/>
      <w:pPr>
        <w:tabs>
          <w:tab w:val="num" w:pos="5040"/>
        </w:tabs>
        <w:ind w:left="5040" w:hanging="360"/>
      </w:pPr>
      <w:rPr>
        <w:rFonts w:ascii="Wingdings" w:hAnsi="Wingdings" w:hint="default"/>
      </w:rPr>
    </w:lvl>
    <w:lvl w:ilvl="7" w:tplc="07F0E8F6" w:tentative="1">
      <w:start w:val="1"/>
      <w:numFmt w:val="bullet"/>
      <w:lvlText w:val="§"/>
      <w:lvlJc w:val="left"/>
      <w:pPr>
        <w:tabs>
          <w:tab w:val="num" w:pos="5760"/>
        </w:tabs>
        <w:ind w:left="5760" w:hanging="360"/>
      </w:pPr>
      <w:rPr>
        <w:rFonts w:ascii="Wingdings" w:hAnsi="Wingdings" w:hint="default"/>
      </w:rPr>
    </w:lvl>
    <w:lvl w:ilvl="8" w:tplc="EBAA85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95231"/>
    <w:multiLevelType w:val="hybridMultilevel"/>
    <w:tmpl w:val="2786B74A"/>
    <w:lvl w:ilvl="0" w:tplc="B7CEDA02">
      <w:start w:val="1"/>
      <w:numFmt w:val="upperLetter"/>
      <w:pStyle w:val="LN2ListNumber"/>
      <w:lvlText w:val="%1."/>
      <w:lvlJc w:val="left"/>
      <w:pPr>
        <w:tabs>
          <w:tab w:val="num" w:pos="720"/>
        </w:tabs>
        <w:ind w:left="720" w:hanging="720"/>
      </w:pPr>
      <w:rPr>
        <w:rFonts w:hint="default"/>
      </w:rPr>
    </w:lvl>
    <w:lvl w:ilvl="1" w:tplc="00A2AC96" w:tentative="1">
      <w:start w:val="1"/>
      <w:numFmt w:val="lowerLetter"/>
      <w:lvlText w:val="%2."/>
      <w:lvlJc w:val="left"/>
      <w:pPr>
        <w:ind w:left="1440" w:hanging="360"/>
      </w:pPr>
    </w:lvl>
    <w:lvl w:ilvl="2" w:tplc="89585BA0" w:tentative="1">
      <w:start w:val="1"/>
      <w:numFmt w:val="lowerRoman"/>
      <w:lvlText w:val="%3."/>
      <w:lvlJc w:val="right"/>
      <w:pPr>
        <w:ind w:left="2160" w:hanging="180"/>
      </w:pPr>
    </w:lvl>
    <w:lvl w:ilvl="3" w:tplc="73CE0B70" w:tentative="1">
      <w:start w:val="1"/>
      <w:numFmt w:val="decimal"/>
      <w:lvlText w:val="%4."/>
      <w:lvlJc w:val="left"/>
      <w:pPr>
        <w:ind w:left="2880" w:hanging="360"/>
      </w:pPr>
    </w:lvl>
    <w:lvl w:ilvl="4" w:tplc="21E830D4" w:tentative="1">
      <w:start w:val="1"/>
      <w:numFmt w:val="lowerLetter"/>
      <w:lvlText w:val="%5."/>
      <w:lvlJc w:val="left"/>
      <w:pPr>
        <w:ind w:left="3600" w:hanging="360"/>
      </w:pPr>
    </w:lvl>
    <w:lvl w:ilvl="5" w:tplc="9E74483A" w:tentative="1">
      <w:start w:val="1"/>
      <w:numFmt w:val="lowerRoman"/>
      <w:lvlText w:val="%6."/>
      <w:lvlJc w:val="right"/>
      <w:pPr>
        <w:ind w:left="4320" w:hanging="180"/>
      </w:pPr>
    </w:lvl>
    <w:lvl w:ilvl="6" w:tplc="4D2E3D6A" w:tentative="1">
      <w:start w:val="1"/>
      <w:numFmt w:val="decimal"/>
      <w:lvlText w:val="%7."/>
      <w:lvlJc w:val="left"/>
      <w:pPr>
        <w:ind w:left="5040" w:hanging="360"/>
      </w:pPr>
    </w:lvl>
    <w:lvl w:ilvl="7" w:tplc="6DE2F572" w:tentative="1">
      <w:start w:val="1"/>
      <w:numFmt w:val="lowerLetter"/>
      <w:lvlText w:val="%8."/>
      <w:lvlJc w:val="left"/>
      <w:pPr>
        <w:ind w:left="5760" w:hanging="360"/>
      </w:pPr>
    </w:lvl>
    <w:lvl w:ilvl="8" w:tplc="CAE09BE6" w:tentative="1">
      <w:start w:val="1"/>
      <w:numFmt w:val="lowerRoman"/>
      <w:lvlText w:val="%9."/>
      <w:lvlJc w:val="right"/>
      <w:pPr>
        <w:ind w:left="6480" w:hanging="180"/>
      </w:pPr>
    </w:lvl>
  </w:abstractNum>
  <w:abstractNum w:abstractNumId="28" w15:restartNumberingAfterBreak="0">
    <w:nsid w:val="675E4414"/>
    <w:multiLevelType w:val="hybridMultilevel"/>
    <w:tmpl w:val="FF96A61C"/>
    <w:lvl w:ilvl="0" w:tplc="F3A22F04">
      <w:start w:val="1"/>
      <w:numFmt w:val="bullet"/>
      <w:lvlText w:val="§"/>
      <w:lvlJc w:val="left"/>
      <w:pPr>
        <w:tabs>
          <w:tab w:val="num" w:pos="720"/>
        </w:tabs>
        <w:ind w:left="720" w:hanging="360"/>
      </w:pPr>
      <w:rPr>
        <w:rFonts w:ascii="Wingdings" w:hAnsi="Wingdings" w:hint="default"/>
      </w:rPr>
    </w:lvl>
    <w:lvl w:ilvl="1" w:tplc="F4BEDC66">
      <w:numFmt w:val="bullet"/>
      <w:lvlText w:val="§"/>
      <w:lvlJc w:val="left"/>
      <w:pPr>
        <w:tabs>
          <w:tab w:val="num" w:pos="1440"/>
        </w:tabs>
        <w:ind w:left="1440" w:hanging="360"/>
      </w:pPr>
      <w:rPr>
        <w:rFonts w:ascii="Wingdings" w:hAnsi="Wingdings" w:hint="default"/>
      </w:rPr>
    </w:lvl>
    <w:lvl w:ilvl="2" w:tplc="B0CAA1D0" w:tentative="1">
      <w:start w:val="1"/>
      <w:numFmt w:val="bullet"/>
      <w:lvlText w:val="§"/>
      <w:lvlJc w:val="left"/>
      <w:pPr>
        <w:tabs>
          <w:tab w:val="num" w:pos="2160"/>
        </w:tabs>
        <w:ind w:left="2160" w:hanging="360"/>
      </w:pPr>
      <w:rPr>
        <w:rFonts w:ascii="Wingdings" w:hAnsi="Wingdings" w:hint="default"/>
      </w:rPr>
    </w:lvl>
    <w:lvl w:ilvl="3" w:tplc="5900C7A8" w:tentative="1">
      <w:start w:val="1"/>
      <w:numFmt w:val="bullet"/>
      <w:lvlText w:val="§"/>
      <w:lvlJc w:val="left"/>
      <w:pPr>
        <w:tabs>
          <w:tab w:val="num" w:pos="2880"/>
        </w:tabs>
        <w:ind w:left="2880" w:hanging="360"/>
      </w:pPr>
      <w:rPr>
        <w:rFonts w:ascii="Wingdings" w:hAnsi="Wingdings" w:hint="default"/>
      </w:rPr>
    </w:lvl>
    <w:lvl w:ilvl="4" w:tplc="FBFCBC12" w:tentative="1">
      <w:start w:val="1"/>
      <w:numFmt w:val="bullet"/>
      <w:lvlText w:val="§"/>
      <w:lvlJc w:val="left"/>
      <w:pPr>
        <w:tabs>
          <w:tab w:val="num" w:pos="3600"/>
        </w:tabs>
        <w:ind w:left="3600" w:hanging="360"/>
      </w:pPr>
      <w:rPr>
        <w:rFonts w:ascii="Wingdings" w:hAnsi="Wingdings" w:hint="default"/>
      </w:rPr>
    </w:lvl>
    <w:lvl w:ilvl="5" w:tplc="B18A92CC" w:tentative="1">
      <w:start w:val="1"/>
      <w:numFmt w:val="bullet"/>
      <w:lvlText w:val="§"/>
      <w:lvlJc w:val="left"/>
      <w:pPr>
        <w:tabs>
          <w:tab w:val="num" w:pos="4320"/>
        </w:tabs>
        <w:ind w:left="4320" w:hanging="360"/>
      </w:pPr>
      <w:rPr>
        <w:rFonts w:ascii="Wingdings" w:hAnsi="Wingdings" w:hint="default"/>
      </w:rPr>
    </w:lvl>
    <w:lvl w:ilvl="6" w:tplc="3FFC2C58" w:tentative="1">
      <w:start w:val="1"/>
      <w:numFmt w:val="bullet"/>
      <w:lvlText w:val="§"/>
      <w:lvlJc w:val="left"/>
      <w:pPr>
        <w:tabs>
          <w:tab w:val="num" w:pos="5040"/>
        </w:tabs>
        <w:ind w:left="5040" w:hanging="360"/>
      </w:pPr>
      <w:rPr>
        <w:rFonts w:ascii="Wingdings" w:hAnsi="Wingdings" w:hint="default"/>
      </w:rPr>
    </w:lvl>
    <w:lvl w:ilvl="7" w:tplc="B734FDFA" w:tentative="1">
      <w:start w:val="1"/>
      <w:numFmt w:val="bullet"/>
      <w:lvlText w:val="§"/>
      <w:lvlJc w:val="left"/>
      <w:pPr>
        <w:tabs>
          <w:tab w:val="num" w:pos="5760"/>
        </w:tabs>
        <w:ind w:left="5760" w:hanging="360"/>
      </w:pPr>
      <w:rPr>
        <w:rFonts w:ascii="Wingdings" w:hAnsi="Wingdings" w:hint="default"/>
      </w:rPr>
    </w:lvl>
    <w:lvl w:ilvl="8" w:tplc="0A5CC8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0D7AB2"/>
    <w:multiLevelType w:val="hybridMultilevel"/>
    <w:tmpl w:val="A1F6CB6E"/>
    <w:lvl w:ilvl="0" w:tplc="D33A19A2">
      <w:start w:val="1"/>
      <w:numFmt w:val="bullet"/>
      <w:lvlText w:val="§"/>
      <w:lvlJc w:val="left"/>
      <w:pPr>
        <w:tabs>
          <w:tab w:val="num" w:pos="720"/>
        </w:tabs>
        <w:ind w:left="720" w:hanging="360"/>
      </w:pPr>
      <w:rPr>
        <w:rFonts w:ascii="Wingdings" w:hAnsi="Wingdings" w:hint="default"/>
      </w:rPr>
    </w:lvl>
    <w:lvl w:ilvl="1" w:tplc="B5F638FE" w:tentative="1">
      <w:start w:val="1"/>
      <w:numFmt w:val="bullet"/>
      <w:lvlText w:val="§"/>
      <w:lvlJc w:val="left"/>
      <w:pPr>
        <w:tabs>
          <w:tab w:val="num" w:pos="1440"/>
        </w:tabs>
        <w:ind w:left="1440" w:hanging="360"/>
      </w:pPr>
      <w:rPr>
        <w:rFonts w:ascii="Wingdings" w:hAnsi="Wingdings" w:hint="default"/>
      </w:rPr>
    </w:lvl>
    <w:lvl w:ilvl="2" w:tplc="F3D6F33A" w:tentative="1">
      <w:start w:val="1"/>
      <w:numFmt w:val="bullet"/>
      <w:lvlText w:val="§"/>
      <w:lvlJc w:val="left"/>
      <w:pPr>
        <w:tabs>
          <w:tab w:val="num" w:pos="2160"/>
        </w:tabs>
        <w:ind w:left="2160" w:hanging="360"/>
      </w:pPr>
      <w:rPr>
        <w:rFonts w:ascii="Wingdings" w:hAnsi="Wingdings" w:hint="default"/>
      </w:rPr>
    </w:lvl>
    <w:lvl w:ilvl="3" w:tplc="933256DA" w:tentative="1">
      <w:start w:val="1"/>
      <w:numFmt w:val="bullet"/>
      <w:lvlText w:val="§"/>
      <w:lvlJc w:val="left"/>
      <w:pPr>
        <w:tabs>
          <w:tab w:val="num" w:pos="2880"/>
        </w:tabs>
        <w:ind w:left="2880" w:hanging="360"/>
      </w:pPr>
      <w:rPr>
        <w:rFonts w:ascii="Wingdings" w:hAnsi="Wingdings" w:hint="default"/>
      </w:rPr>
    </w:lvl>
    <w:lvl w:ilvl="4" w:tplc="53404334" w:tentative="1">
      <w:start w:val="1"/>
      <w:numFmt w:val="bullet"/>
      <w:lvlText w:val="§"/>
      <w:lvlJc w:val="left"/>
      <w:pPr>
        <w:tabs>
          <w:tab w:val="num" w:pos="3600"/>
        </w:tabs>
        <w:ind w:left="3600" w:hanging="360"/>
      </w:pPr>
      <w:rPr>
        <w:rFonts w:ascii="Wingdings" w:hAnsi="Wingdings" w:hint="default"/>
      </w:rPr>
    </w:lvl>
    <w:lvl w:ilvl="5" w:tplc="7278EBF8" w:tentative="1">
      <w:start w:val="1"/>
      <w:numFmt w:val="bullet"/>
      <w:lvlText w:val="§"/>
      <w:lvlJc w:val="left"/>
      <w:pPr>
        <w:tabs>
          <w:tab w:val="num" w:pos="4320"/>
        </w:tabs>
        <w:ind w:left="4320" w:hanging="360"/>
      </w:pPr>
      <w:rPr>
        <w:rFonts w:ascii="Wingdings" w:hAnsi="Wingdings" w:hint="default"/>
      </w:rPr>
    </w:lvl>
    <w:lvl w:ilvl="6" w:tplc="34DE8DD6" w:tentative="1">
      <w:start w:val="1"/>
      <w:numFmt w:val="bullet"/>
      <w:lvlText w:val="§"/>
      <w:lvlJc w:val="left"/>
      <w:pPr>
        <w:tabs>
          <w:tab w:val="num" w:pos="5040"/>
        </w:tabs>
        <w:ind w:left="5040" w:hanging="360"/>
      </w:pPr>
      <w:rPr>
        <w:rFonts w:ascii="Wingdings" w:hAnsi="Wingdings" w:hint="default"/>
      </w:rPr>
    </w:lvl>
    <w:lvl w:ilvl="7" w:tplc="F2ECEED0" w:tentative="1">
      <w:start w:val="1"/>
      <w:numFmt w:val="bullet"/>
      <w:lvlText w:val="§"/>
      <w:lvlJc w:val="left"/>
      <w:pPr>
        <w:tabs>
          <w:tab w:val="num" w:pos="5760"/>
        </w:tabs>
        <w:ind w:left="5760" w:hanging="360"/>
      </w:pPr>
      <w:rPr>
        <w:rFonts w:ascii="Wingdings" w:hAnsi="Wingdings" w:hint="default"/>
      </w:rPr>
    </w:lvl>
    <w:lvl w:ilvl="8" w:tplc="5B0E9AB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252A7"/>
    <w:multiLevelType w:val="hybridMultilevel"/>
    <w:tmpl w:val="266E9384"/>
    <w:lvl w:ilvl="0" w:tplc="A9105F3E">
      <w:start w:val="1"/>
      <w:numFmt w:val="bullet"/>
      <w:lvlText w:val="§"/>
      <w:lvlJc w:val="left"/>
      <w:pPr>
        <w:tabs>
          <w:tab w:val="num" w:pos="720"/>
        </w:tabs>
        <w:ind w:left="720" w:hanging="360"/>
      </w:pPr>
      <w:rPr>
        <w:rFonts w:ascii="Wingdings" w:hAnsi="Wingdings" w:hint="default"/>
      </w:rPr>
    </w:lvl>
    <w:lvl w:ilvl="1" w:tplc="397468D2" w:tentative="1">
      <w:start w:val="1"/>
      <w:numFmt w:val="bullet"/>
      <w:lvlText w:val="§"/>
      <w:lvlJc w:val="left"/>
      <w:pPr>
        <w:tabs>
          <w:tab w:val="num" w:pos="1440"/>
        </w:tabs>
        <w:ind w:left="1440" w:hanging="360"/>
      </w:pPr>
      <w:rPr>
        <w:rFonts w:ascii="Wingdings" w:hAnsi="Wingdings" w:hint="default"/>
      </w:rPr>
    </w:lvl>
    <w:lvl w:ilvl="2" w:tplc="A71436FC" w:tentative="1">
      <w:start w:val="1"/>
      <w:numFmt w:val="bullet"/>
      <w:lvlText w:val="§"/>
      <w:lvlJc w:val="left"/>
      <w:pPr>
        <w:tabs>
          <w:tab w:val="num" w:pos="2160"/>
        </w:tabs>
        <w:ind w:left="2160" w:hanging="360"/>
      </w:pPr>
      <w:rPr>
        <w:rFonts w:ascii="Wingdings" w:hAnsi="Wingdings" w:hint="default"/>
      </w:rPr>
    </w:lvl>
    <w:lvl w:ilvl="3" w:tplc="D2104AB2" w:tentative="1">
      <w:start w:val="1"/>
      <w:numFmt w:val="bullet"/>
      <w:lvlText w:val="§"/>
      <w:lvlJc w:val="left"/>
      <w:pPr>
        <w:tabs>
          <w:tab w:val="num" w:pos="2880"/>
        </w:tabs>
        <w:ind w:left="2880" w:hanging="360"/>
      </w:pPr>
      <w:rPr>
        <w:rFonts w:ascii="Wingdings" w:hAnsi="Wingdings" w:hint="default"/>
      </w:rPr>
    </w:lvl>
    <w:lvl w:ilvl="4" w:tplc="DDFA6F36" w:tentative="1">
      <w:start w:val="1"/>
      <w:numFmt w:val="bullet"/>
      <w:lvlText w:val="§"/>
      <w:lvlJc w:val="left"/>
      <w:pPr>
        <w:tabs>
          <w:tab w:val="num" w:pos="3600"/>
        </w:tabs>
        <w:ind w:left="3600" w:hanging="360"/>
      </w:pPr>
      <w:rPr>
        <w:rFonts w:ascii="Wingdings" w:hAnsi="Wingdings" w:hint="default"/>
      </w:rPr>
    </w:lvl>
    <w:lvl w:ilvl="5" w:tplc="F4E8FF98" w:tentative="1">
      <w:start w:val="1"/>
      <w:numFmt w:val="bullet"/>
      <w:lvlText w:val="§"/>
      <w:lvlJc w:val="left"/>
      <w:pPr>
        <w:tabs>
          <w:tab w:val="num" w:pos="4320"/>
        </w:tabs>
        <w:ind w:left="4320" w:hanging="360"/>
      </w:pPr>
      <w:rPr>
        <w:rFonts w:ascii="Wingdings" w:hAnsi="Wingdings" w:hint="default"/>
      </w:rPr>
    </w:lvl>
    <w:lvl w:ilvl="6" w:tplc="1B1A0A84" w:tentative="1">
      <w:start w:val="1"/>
      <w:numFmt w:val="bullet"/>
      <w:lvlText w:val="§"/>
      <w:lvlJc w:val="left"/>
      <w:pPr>
        <w:tabs>
          <w:tab w:val="num" w:pos="5040"/>
        </w:tabs>
        <w:ind w:left="5040" w:hanging="360"/>
      </w:pPr>
      <w:rPr>
        <w:rFonts w:ascii="Wingdings" w:hAnsi="Wingdings" w:hint="default"/>
      </w:rPr>
    </w:lvl>
    <w:lvl w:ilvl="7" w:tplc="ABAEBB0A" w:tentative="1">
      <w:start w:val="1"/>
      <w:numFmt w:val="bullet"/>
      <w:lvlText w:val="§"/>
      <w:lvlJc w:val="left"/>
      <w:pPr>
        <w:tabs>
          <w:tab w:val="num" w:pos="5760"/>
        </w:tabs>
        <w:ind w:left="5760" w:hanging="360"/>
      </w:pPr>
      <w:rPr>
        <w:rFonts w:ascii="Wingdings" w:hAnsi="Wingdings" w:hint="default"/>
      </w:rPr>
    </w:lvl>
    <w:lvl w:ilvl="8" w:tplc="1F28A16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272423"/>
    <w:multiLevelType w:val="hybridMultilevel"/>
    <w:tmpl w:val="03F0582C"/>
    <w:lvl w:ilvl="0" w:tplc="04D255AC">
      <w:start w:val="1"/>
      <w:numFmt w:val="bullet"/>
      <w:lvlText w:val="§"/>
      <w:lvlJc w:val="left"/>
      <w:pPr>
        <w:tabs>
          <w:tab w:val="num" w:pos="720"/>
        </w:tabs>
        <w:ind w:left="720" w:hanging="360"/>
      </w:pPr>
      <w:rPr>
        <w:rFonts w:ascii="Wingdings" w:hAnsi="Wingdings" w:hint="default"/>
      </w:rPr>
    </w:lvl>
    <w:lvl w:ilvl="1" w:tplc="2EA60E14">
      <w:numFmt w:val="bullet"/>
      <w:lvlText w:val="§"/>
      <w:lvlJc w:val="left"/>
      <w:pPr>
        <w:tabs>
          <w:tab w:val="num" w:pos="1440"/>
        </w:tabs>
        <w:ind w:left="1440" w:hanging="360"/>
      </w:pPr>
      <w:rPr>
        <w:rFonts w:ascii="Wingdings" w:hAnsi="Wingdings" w:hint="default"/>
      </w:rPr>
    </w:lvl>
    <w:lvl w:ilvl="2" w:tplc="6BD0908C" w:tentative="1">
      <w:start w:val="1"/>
      <w:numFmt w:val="bullet"/>
      <w:lvlText w:val="§"/>
      <w:lvlJc w:val="left"/>
      <w:pPr>
        <w:tabs>
          <w:tab w:val="num" w:pos="2160"/>
        </w:tabs>
        <w:ind w:left="2160" w:hanging="360"/>
      </w:pPr>
      <w:rPr>
        <w:rFonts w:ascii="Wingdings" w:hAnsi="Wingdings" w:hint="default"/>
      </w:rPr>
    </w:lvl>
    <w:lvl w:ilvl="3" w:tplc="BB0C6E6E" w:tentative="1">
      <w:start w:val="1"/>
      <w:numFmt w:val="bullet"/>
      <w:lvlText w:val="§"/>
      <w:lvlJc w:val="left"/>
      <w:pPr>
        <w:tabs>
          <w:tab w:val="num" w:pos="2880"/>
        </w:tabs>
        <w:ind w:left="2880" w:hanging="360"/>
      </w:pPr>
      <w:rPr>
        <w:rFonts w:ascii="Wingdings" w:hAnsi="Wingdings" w:hint="default"/>
      </w:rPr>
    </w:lvl>
    <w:lvl w:ilvl="4" w:tplc="E39ED750" w:tentative="1">
      <w:start w:val="1"/>
      <w:numFmt w:val="bullet"/>
      <w:lvlText w:val="§"/>
      <w:lvlJc w:val="left"/>
      <w:pPr>
        <w:tabs>
          <w:tab w:val="num" w:pos="3600"/>
        </w:tabs>
        <w:ind w:left="3600" w:hanging="360"/>
      </w:pPr>
      <w:rPr>
        <w:rFonts w:ascii="Wingdings" w:hAnsi="Wingdings" w:hint="default"/>
      </w:rPr>
    </w:lvl>
    <w:lvl w:ilvl="5" w:tplc="9E2808EE" w:tentative="1">
      <w:start w:val="1"/>
      <w:numFmt w:val="bullet"/>
      <w:lvlText w:val="§"/>
      <w:lvlJc w:val="left"/>
      <w:pPr>
        <w:tabs>
          <w:tab w:val="num" w:pos="4320"/>
        </w:tabs>
        <w:ind w:left="4320" w:hanging="360"/>
      </w:pPr>
      <w:rPr>
        <w:rFonts w:ascii="Wingdings" w:hAnsi="Wingdings" w:hint="default"/>
      </w:rPr>
    </w:lvl>
    <w:lvl w:ilvl="6" w:tplc="FBA46128" w:tentative="1">
      <w:start w:val="1"/>
      <w:numFmt w:val="bullet"/>
      <w:lvlText w:val="§"/>
      <w:lvlJc w:val="left"/>
      <w:pPr>
        <w:tabs>
          <w:tab w:val="num" w:pos="5040"/>
        </w:tabs>
        <w:ind w:left="5040" w:hanging="360"/>
      </w:pPr>
      <w:rPr>
        <w:rFonts w:ascii="Wingdings" w:hAnsi="Wingdings" w:hint="default"/>
      </w:rPr>
    </w:lvl>
    <w:lvl w:ilvl="7" w:tplc="B1520236" w:tentative="1">
      <w:start w:val="1"/>
      <w:numFmt w:val="bullet"/>
      <w:lvlText w:val="§"/>
      <w:lvlJc w:val="left"/>
      <w:pPr>
        <w:tabs>
          <w:tab w:val="num" w:pos="5760"/>
        </w:tabs>
        <w:ind w:left="5760" w:hanging="360"/>
      </w:pPr>
      <w:rPr>
        <w:rFonts w:ascii="Wingdings" w:hAnsi="Wingdings" w:hint="default"/>
      </w:rPr>
    </w:lvl>
    <w:lvl w:ilvl="8" w:tplc="48E4B7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55105"/>
    <w:multiLevelType w:val="hybridMultilevel"/>
    <w:tmpl w:val="BA6C58B6"/>
    <w:lvl w:ilvl="0" w:tplc="3EFA5176">
      <w:start w:val="1"/>
      <w:numFmt w:val="upperRoman"/>
      <w:lvlText w:val="%1."/>
      <w:lvlJc w:val="left"/>
      <w:pPr>
        <w:ind w:left="1080" w:hanging="720"/>
      </w:pPr>
      <w:rPr>
        <w:rFonts w:hint="default"/>
      </w:rPr>
    </w:lvl>
    <w:lvl w:ilvl="1" w:tplc="A9F805D4">
      <w:start w:val="1"/>
      <w:numFmt w:val="lowerLetter"/>
      <w:lvlText w:val="%2."/>
      <w:lvlJc w:val="left"/>
      <w:pPr>
        <w:ind w:left="1440" w:hanging="360"/>
      </w:pPr>
    </w:lvl>
    <w:lvl w:ilvl="2" w:tplc="094E747A">
      <w:start w:val="1"/>
      <w:numFmt w:val="lowerRoman"/>
      <w:lvlText w:val="%3."/>
      <w:lvlJc w:val="right"/>
      <w:pPr>
        <w:ind w:left="2160" w:hanging="180"/>
      </w:pPr>
    </w:lvl>
    <w:lvl w:ilvl="3" w:tplc="ED2C4C08" w:tentative="1">
      <w:start w:val="1"/>
      <w:numFmt w:val="decimal"/>
      <w:lvlText w:val="%4."/>
      <w:lvlJc w:val="left"/>
      <w:pPr>
        <w:ind w:left="2880" w:hanging="360"/>
      </w:pPr>
    </w:lvl>
    <w:lvl w:ilvl="4" w:tplc="545A9622" w:tentative="1">
      <w:start w:val="1"/>
      <w:numFmt w:val="lowerLetter"/>
      <w:lvlText w:val="%5."/>
      <w:lvlJc w:val="left"/>
      <w:pPr>
        <w:ind w:left="3600" w:hanging="360"/>
      </w:pPr>
    </w:lvl>
    <w:lvl w:ilvl="5" w:tplc="06BEE53C" w:tentative="1">
      <w:start w:val="1"/>
      <w:numFmt w:val="lowerRoman"/>
      <w:lvlText w:val="%6."/>
      <w:lvlJc w:val="right"/>
      <w:pPr>
        <w:ind w:left="4320" w:hanging="180"/>
      </w:pPr>
    </w:lvl>
    <w:lvl w:ilvl="6" w:tplc="B3DC8B96" w:tentative="1">
      <w:start w:val="1"/>
      <w:numFmt w:val="decimal"/>
      <w:lvlText w:val="%7."/>
      <w:lvlJc w:val="left"/>
      <w:pPr>
        <w:ind w:left="5040" w:hanging="360"/>
      </w:pPr>
    </w:lvl>
    <w:lvl w:ilvl="7" w:tplc="7EB20CE6" w:tentative="1">
      <w:start w:val="1"/>
      <w:numFmt w:val="lowerLetter"/>
      <w:lvlText w:val="%8."/>
      <w:lvlJc w:val="left"/>
      <w:pPr>
        <w:ind w:left="5760" w:hanging="360"/>
      </w:pPr>
    </w:lvl>
    <w:lvl w:ilvl="8" w:tplc="45B4617C" w:tentative="1">
      <w:start w:val="1"/>
      <w:numFmt w:val="lowerRoman"/>
      <w:lvlText w:val="%9."/>
      <w:lvlJc w:val="right"/>
      <w:pPr>
        <w:ind w:left="6480" w:hanging="180"/>
      </w:pPr>
    </w:lvl>
  </w:abstractNum>
  <w:abstractNum w:abstractNumId="33" w15:restartNumberingAfterBreak="0">
    <w:nsid w:val="77B766B1"/>
    <w:multiLevelType w:val="hybridMultilevel"/>
    <w:tmpl w:val="A8E02828"/>
    <w:lvl w:ilvl="0" w:tplc="F32EDA02">
      <w:start w:val="1"/>
      <w:numFmt w:val="bullet"/>
      <w:lvlText w:val=""/>
      <w:lvlJc w:val="left"/>
      <w:pPr>
        <w:ind w:left="1800" w:hanging="360"/>
      </w:pPr>
      <w:rPr>
        <w:rFonts w:ascii="Symbol" w:hAnsi="Symbol" w:hint="default"/>
      </w:rPr>
    </w:lvl>
    <w:lvl w:ilvl="1" w:tplc="0BECA366" w:tentative="1">
      <w:start w:val="1"/>
      <w:numFmt w:val="bullet"/>
      <w:lvlText w:val="o"/>
      <w:lvlJc w:val="left"/>
      <w:pPr>
        <w:ind w:left="2520" w:hanging="360"/>
      </w:pPr>
      <w:rPr>
        <w:rFonts w:ascii="Courier New" w:hAnsi="Courier New" w:cs="Courier New" w:hint="default"/>
      </w:rPr>
    </w:lvl>
    <w:lvl w:ilvl="2" w:tplc="1D5216DC" w:tentative="1">
      <w:start w:val="1"/>
      <w:numFmt w:val="bullet"/>
      <w:lvlText w:val=""/>
      <w:lvlJc w:val="left"/>
      <w:pPr>
        <w:ind w:left="3240" w:hanging="360"/>
      </w:pPr>
      <w:rPr>
        <w:rFonts w:ascii="Wingdings" w:hAnsi="Wingdings" w:hint="default"/>
      </w:rPr>
    </w:lvl>
    <w:lvl w:ilvl="3" w:tplc="37F2C2E0" w:tentative="1">
      <w:start w:val="1"/>
      <w:numFmt w:val="bullet"/>
      <w:lvlText w:val=""/>
      <w:lvlJc w:val="left"/>
      <w:pPr>
        <w:ind w:left="3960" w:hanging="360"/>
      </w:pPr>
      <w:rPr>
        <w:rFonts w:ascii="Symbol" w:hAnsi="Symbol" w:hint="default"/>
      </w:rPr>
    </w:lvl>
    <w:lvl w:ilvl="4" w:tplc="AA60CCCC" w:tentative="1">
      <w:start w:val="1"/>
      <w:numFmt w:val="bullet"/>
      <w:lvlText w:val="o"/>
      <w:lvlJc w:val="left"/>
      <w:pPr>
        <w:ind w:left="4680" w:hanging="360"/>
      </w:pPr>
      <w:rPr>
        <w:rFonts w:ascii="Courier New" w:hAnsi="Courier New" w:cs="Courier New" w:hint="default"/>
      </w:rPr>
    </w:lvl>
    <w:lvl w:ilvl="5" w:tplc="43348DB4" w:tentative="1">
      <w:start w:val="1"/>
      <w:numFmt w:val="bullet"/>
      <w:lvlText w:val=""/>
      <w:lvlJc w:val="left"/>
      <w:pPr>
        <w:ind w:left="5400" w:hanging="360"/>
      </w:pPr>
      <w:rPr>
        <w:rFonts w:ascii="Wingdings" w:hAnsi="Wingdings" w:hint="default"/>
      </w:rPr>
    </w:lvl>
    <w:lvl w:ilvl="6" w:tplc="ADBA2EEC" w:tentative="1">
      <w:start w:val="1"/>
      <w:numFmt w:val="bullet"/>
      <w:lvlText w:val=""/>
      <w:lvlJc w:val="left"/>
      <w:pPr>
        <w:ind w:left="6120" w:hanging="360"/>
      </w:pPr>
      <w:rPr>
        <w:rFonts w:ascii="Symbol" w:hAnsi="Symbol" w:hint="default"/>
      </w:rPr>
    </w:lvl>
    <w:lvl w:ilvl="7" w:tplc="983CB9AA" w:tentative="1">
      <w:start w:val="1"/>
      <w:numFmt w:val="bullet"/>
      <w:lvlText w:val="o"/>
      <w:lvlJc w:val="left"/>
      <w:pPr>
        <w:ind w:left="6840" w:hanging="360"/>
      </w:pPr>
      <w:rPr>
        <w:rFonts w:ascii="Courier New" w:hAnsi="Courier New" w:cs="Courier New" w:hint="default"/>
      </w:rPr>
    </w:lvl>
    <w:lvl w:ilvl="8" w:tplc="2804A7B2"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27"/>
  </w:num>
  <w:num w:numId="4">
    <w:abstractNumId w:val="7"/>
  </w:num>
  <w:num w:numId="5">
    <w:abstractNumId w:val="6"/>
  </w:num>
  <w:num w:numId="6">
    <w:abstractNumId w:val="27"/>
  </w:num>
  <w:num w:numId="7">
    <w:abstractNumId w:val="19"/>
  </w:num>
  <w:num w:numId="8">
    <w:abstractNumId w:val="15"/>
  </w:num>
  <w:num w:numId="9">
    <w:abstractNumId w:val="8"/>
  </w:num>
  <w:num w:numId="10">
    <w:abstractNumId w:val="12"/>
  </w:num>
  <w:num w:numId="11">
    <w:abstractNumId w:val="9"/>
  </w:num>
  <w:num w:numId="12">
    <w:abstractNumId w:val="17"/>
  </w:num>
  <w:num w:numId="13">
    <w:abstractNumId w:val="24"/>
  </w:num>
  <w:num w:numId="14">
    <w:abstractNumId w:val="11"/>
  </w:num>
  <w:num w:numId="15">
    <w:abstractNumId w:val="0"/>
  </w:num>
  <w:num w:numId="16">
    <w:abstractNumId w:val="33"/>
  </w:num>
  <w:num w:numId="17">
    <w:abstractNumId w:val="25"/>
  </w:num>
  <w:num w:numId="18">
    <w:abstractNumId w:val="13"/>
  </w:num>
  <w:num w:numId="19">
    <w:abstractNumId w:val="28"/>
  </w:num>
  <w:num w:numId="20">
    <w:abstractNumId w:val="29"/>
  </w:num>
  <w:num w:numId="21">
    <w:abstractNumId w:val="30"/>
  </w:num>
  <w:num w:numId="22">
    <w:abstractNumId w:val="31"/>
  </w:num>
  <w:num w:numId="23">
    <w:abstractNumId w:val="14"/>
  </w:num>
  <w:num w:numId="24">
    <w:abstractNumId w:val="10"/>
  </w:num>
  <w:num w:numId="25">
    <w:abstractNumId w:val="21"/>
  </w:num>
  <w:num w:numId="26">
    <w:abstractNumId w:val="4"/>
  </w:num>
  <w:num w:numId="27">
    <w:abstractNumId w:val="26"/>
  </w:num>
  <w:num w:numId="28">
    <w:abstractNumId w:val="5"/>
  </w:num>
  <w:num w:numId="29">
    <w:abstractNumId w:val="23"/>
  </w:num>
  <w:num w:numId="30">
    <w:abstractNumId w:val="1"/>
  </w:num>
  <w:num w:numId="31">
    <w:abstractNumId w:val="3"/>
  </w:num>
  <w:num w:numId="32">
    <w:abstractNumId w:val="32"/>
  </w:num>
  <w:num w:numId="33">
    <w:abstractNumId w:val="22"/>
  </w:num>
  <w:num w:numId="34">
    <w:abstractNumId w:val="18"/>
  </w:num>
  <w:num w:numId="35">
    <w:abstractNumId w:val="2"/>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D8"/>
    <w:rsid w:val="00073D28"/>
    <w:rsid w:val="000B6D86"/>
    <w:rsid w:val="000C5ECF"/>
    <w:rsid w:val="000E4395"/>
    <w:rsid w:val="000F6354"/>
    <w:rsid w:val="00126473"/>
    <w:rsid w:val="001269B0"/>
    <w:rsid w:val="0015312E"/>
    <w:rsid w:val="0019597C"/>
    <w:rsid w:val="001A2AF3"/>
    <w:rsid w:val="00223EFC"/>
    <w:rsid w:val="00244CA2"/>
    <w:rsid w:val="00260488"/>
    <w:rsid w:val="002B45B6"/>
    <w:rsid w:val="002B49B8"/>
    <w:rsid w:val="003A3DC3"/>
    <w:rsid w:val="003F5F48"/>
    <w:rsid w:val="00402E34"/>
    <w:rsid w:val="00434E0F"/>
    <w:rsid w:val="004B7358"/>
    <w:rsid w:val="00507372"/>
    <w:rsid w:val="0051669C"/>
    <w:rsid w:val="00516BB1"/>
    <w:rsid w:val="005252D9"/>
    <w:rsid w:val="00533072"/>
    <w:rsid w:val="005B208E"/>
    <w:rsid w:val="005E7458"/>
    <w:rsid w:val="006029E1"/>
    <w:rsid w:val="00726EE2"/>
    <w:rsid w:val="00760CBB"/>
    <w:rsid w:val="00786639"/>
    <w:rsid w:val="00797E89"/>
    <w:rsid w:val="007D3A1F"/>
    <w:rsid w:val="00861FEE"/>
    <w:rsid w:val="0089515B"/>
    <w:rsid w:val="008A0E9B"/>
    <w:rsid w:val="008A1E09"/>
    <w:rsid w:val="008B41FC"/>
    <w:rsid w:val="008B4FFB"/>
    <w:rsid w:val="008D4FAD"/>
    <w:rsid w:val="008F088E"/>
    <w:rsid w:val="00941329"/>
    <w:rsid w:val="009C6674"/>
    <w:rsid w:val="00A028FD"/>
    <w:rsid w:val="00A241C9"/>
    <w:rsid w:val="00A3717B"/>
    <w:rsid w:val="00A60A23"/>
    <w:rsid w:val="00A764D6"/>
    <w:rsid w:val="00A81C52"/>
    <w:rsid w:val="00AE4ABB"/>
    <w:rsid w:val="00B60A23"/>
    <w:rsid w:val="00B90BFB"/>
    <w:rsid w:val="00BA1A15"/>
    <w:rsid w:val="00D21D9A"/>
    <w:rsid w:val="00D91E4D"/>
    <w:rsid w:val="00E27489"/>
    <w:rsid w:val="00E27A37"/>
    <w:rsid w:val="00F375D8"/>
    <w:rsid w:val="00F55F96"/>
    <w:rsid w:val="00F818E6"/>
    <w:rsid w:val="00FC7D9A"/>
    <w:rsid w:val="00FE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9"/>
    <w:qFormat/>
    <w:pPr>
      <w:keepNext/>
      <w:keepLines/>
      <w:outlineLvl w:val="0"/>
    </w:pPr>
    <w:rPr>
      <w:rFonts w:eastAsiaTheme="majorEastAsia" w:cstheme="majorBidi"/>
      <w:color w:val="000000" w:themeColor="text1"/>
      <w:szCs w:val="32"/>
    </w:rPr>
  </w:style>
  <w:style w:type="paragraph" w:styleId="Heading2">
    <w:name w:val="heading 2"/>
    <w:basedOn w:val="Normal"/>
    <w:next w:val="Normal"/>
    <w:link w:val="Heading2Char"/>
    <w:uiPriority w:val="99"/>
    <w:semiHidden/>
    <w:unhideWhenUsed/>
    <w:qFormat/>
    <w:pPr>
      <w:keepNext/>
      <w:keepLines/>
      <w:ind w:left="72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9"/>
    <w:unhideWhenUsed/>
    <w:qFormat/>
    <w:pPr>
      <w:keepNext/>
      <w:keepLines/>
      <w:ind w:left="1440"/>
      <w:outlineLvl w:val="2"/>
    </w:pPr>
    <w:rPr>
      <w:rFonts w:eastAsiaTheme="majorEastAsia" w:cstheme="majorBidi"/>
      <w:color w:val="000000" w:themeColor="text1"/>
    </w:rPr>
  </w:style>
  <w:style w:type="paragraph" w:styleId="Heading4">
    <w:name w:val="heading 4"/>
    <w:basedOn w:val="Normal"/>
    <w:next w:val="Normal"/>
    <w:link w:val="Heading4Char"/>
    <w:uiPriority w:val="99"/>
    <w:semiHidden/>
    <w:unhideWhenUsed/>
    <w:qFormat/>
    <w:pPr>
      <w:keepNext/>
      <w:keepLines/>
      <w:ind w:left="2160"/>
      <w:outlineLvl w:val="3"/>
    </w:pPr>
    <w:rPr>
      <w:rFonts w:eastAsiaTheme="majorEastAsia" w:cstheme="majorBidi"/>
      <w:iCs/>
      <w:color w:val="000000" w:themeColor="text1"/>
    </w:rPr>
  </w:style>
  <w:style w:type="paragraph" w:styleId="Heading5">
    <w:name w:val="heading 5"/>
    <w:basedOn w:val="Normal"/>
    <w:next w:val="Normal"/>
    <w:link w:val="Heading5Char"/>
    <w:uiPriority w:val="99"/>
    <w:semiHidden/>
    <w:unhideWhenUsed/>
    <w:qFormat/>
    <w:pPr>
      <w:keepNext/>
      <w:keepLines/>
      <w:ind w:left="2880"/>
      <w:outlineLvl w:val="4"/>
    </w:pPr>
    <w:rPr>
      <w:rFonts w:eastAsiaTheme="majorEastAsia" w:cstheme="majorBidi"/>
      <w:color w:val="000000" w:themeColor="text1"/>
    </w:rPr>
  </w:style>
  <w:style w:type="paragraph" w:styleId="Heading6">
    <w:name w:val="heading 6"/>
    <w:basedOn w:val="Normal"/>
    <w:next w:val="Normal"/>
    <w:link w:val="Heading6Char"/>
    <w:uiPriority w:val="99"/>
    <w:semiHidden/>
    <w:unhideWhenUsed/>
    <w:qFormat/>
    <w:pPr>
      <w:keepNext/>
      <w:keepLines/>
      <w:ind w:left="3600"/>
      <w:outlineLvl w:val="5"/>
    </w:pPr>
    <w:rPr>
      <w:rFonts w:eastAsiaTheme="majorEastAsia" w:cstheme="majorBidi"/>
      <w:color w:val="000000" w:themeColor="text1"/>
    </w:rPr>
  </w:style>
  <w:style w:type="paragraph" w:styleId="Heading7">
    <w:name w:val="heading 7"/>
    <w:basedOn w:val="Normal"/>
    <w:next w:val="Normal"/>
    <w:link w:val="Heading7Char"/>
    <w:uiPriority w:val="99"/>
    <w:semiHidden/>
    <w:unhideWhenUsed/>
    <w:qFormat/>
    <w:pPr>
      <w:keepNext/>
      <w:keepLines/>
      <w:ind w:left="4320"/>
      <w:outlineLvl w:val="6"/>
    </w:pPr>
    <w:rPr>
      <w:rFonts w:eastAsiaTheme="majorEastAsia" w:cstheme="majorBidi"/>
      <w:iCs/>
      <w:color w:val="000000" w:themeColor="text1"/>
    </w:rPr>
  </w:style>
  <w:style w:type="paragraph" w:styleId="Heading8">
    <w:name w:val="heading 8"/>
    <w:basedOn w:val="Normal"/>
    <w:next w:val="Normal"/>
    <w:link w:val="Heading8Char"/>
    <w:uiPriority w:val="99"/>
    <w:semiHidden/>
    <w:unhideWhenUsed/>
    <w:qFormat/>
    <w:pPr>
      <w:keepNext/>
      <w:keepLines/>
      <w:ind w:left="5040"/>
      <w:outlineLvl w:val="7"/>
    </w:pPr>
    <w:rPr>
      <w:rFonts w:eastAsiaTheme="majorEastAsia" w:cstheme="majorBidi"/>
      <w:color w:val="000000" w:themeColor="text1"/>
      <w:szCs w:val="21"/>
    </w:rPr>
  </w:style>
  <w:style w:type="paragraph" w:styleId="Heading9">
    <w:name w:val="heading 9"/>
    <w:basedOn w:val="Normal"/>
    <w:next w:val="Normal"/>
    <w:link w:val="Heading9Char"/>
    <w:uiPriority w:val="99"/>
    <w:semiHidden/>
    <w:unhideWhenUsed/>
    <w:qFormat/>
    <w:pPr>
      <w:keepNext/>
      <w:keepLines/>
      <w:ind w:left="5760"/>
      <w:outlineLvl w:val="8"/>
    </w:pPr>
    <w:rPr>
      <w:rFonts w:eastAsiaTheme="majorEastAsia" w:cstheme="majorBidi"/>
      <w: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BodyText">
    <w:name w:val="BT Body Text"/>
    <w:basedOn w:val="Normal"/>
    <w:uiPriority w:val="1"/>
    <w:qFormat/>
  </w:style>
  <w:style w:type="paragraph" w:customStyle="1" w:styleId="BTDBodyTextDouble">
    <w:name w:val="BTD Body Text Double"/>
    <w:basedOn w:val="Normal"/>
    <w:uiPriority w:val="1"/>
    <w:qFormat/>
    <w:pPr>
      <w:spacing w:after="0" w:line="480" w:lineRule="auto"/>
    </w:pPr>
  </w:style>
  <w:style w:type="paragraph" w:customStyle="1" w:styleId="BLBlock">
    <w:name w:val="BL Block"/>
    <w:basedOn w:val="Normal"/>
    <w:uiPriority w:val="1"/>
    <w:qFormat/>
    <w:pPr>
      <w:ind w:left="1440" w:right="1440"/>
    </w:pPr>
  </w:style>
  <w:style w:type="paragraph" w:customStyle="1" w:styleId="BTDFLBodyTextDoubleFLI">
    <w:name w:val="BTDFL Body Text Double FLI"/>
    <w:basedOn w:val="Normal"/>
    <w:uiPriority w:val="1"/>
    <w:qFormat/>
    <w:pPr>
      <w:spacing w:after="0" w:line="480" w:lineRule="auto"/>
      <w:ind w:firstLine="720"/>
    </w:pPr>
  </w:style>
  <w:style w:type="paragraph" w:customStyle="1" w:styleId="BTFIBodyTextFirstIndent">
    <w:name w:val="BTFI Body Text First Indent"/>
    <w:basedOn w:val="Normal"/>
    <w:uiPriority w:val="1"/>
    <w:qFormat/>
    <w:pPr>
      <w:ind w:firstLine="720"/>
    </w:pPr>
  </w:style>
  <w:style w:type="paragraph" w:customStyle="1" w:styleId="BTFI2BodyTextFirstIndent10">
    <w:name w:val="BTFI2 Body Text First Indent 1.0"/>
    <w:basedOn w:val="Normal"/>
    <w:uiPriority w:val="1"/>
    <w:qFormat/>
    <w:pPr>
      <w:ind w:firstLine="1440"/>
    </w:pPr>
  </w:style>
  <w:style w:type="paragraph" w:customStyle="1" w:styleId="BTIBodyTextIndent5">
    <w:name w:val="BTI Body Text Indent .5"/>
    <w:basedOn w:val="Normal"/>
    <w:uiPriority w:val="1"/>
    <w:qFormat/>
    <w:pPr>
      <w:ind w:left="720"/>
    </w:pPr>
  </w:style>
  <w:style w:type="paragraph" w:customStyle="1" w:styleId="BTI2BodyTextHangIndent">
    <w:name w:val="BTI2 Body Text Hang Indent"/>
    <w:basedOn w:val="Normal"/>
    <w:uiPriority w:val="1"/>
    <w:qFormat/>
    <w:pPr>
      <w:ind w:left="720" w:hanging="720"/>
    </w:pPr>
  </w:style>
  <w:style w:type="paragraph" w:customStyle="1" w:styleId="BTI4BodyTextIndent15">
    <w:name w:val="BTI4 Body Text Indent 1.5"/>
    <w:basedOn w:val="Normal"/>
    <w:uiPriority w:val="1"/>
    <w:qFormat/>
    <w:pPr>
      <w:ind w:left="2160"/>
    </w:pPr>
  </w:style>
  <w:style w:type="paragraph" w:customStyle="1" w:styleId="BTI5BodyTextIndent20">
    <w:name w:val="BTI5 Body Text Indent 2.0"/>
    <w:basedOn w:val="Normal"/>
    <w:uiPriority w:val="1"/>
    <w:qFormat/>
    <w:pPr>
      <w:ind w:left="2880"/>
    </w:pPr>
  </w:style>
  <w:style w:type="paragraph" w:customStyle="1" w:styleId="BTNSBodyTextNoSpace">
    <w:name w:val="BTNS Body Text No Space"/>
    <w:basedOn w:val="Normal"/>
    <w:uiPriority w:val="1"/>
    <w:qFormat/>
    <w:pPr>
      <w:spacing w:after="0"/>
    </w:pPr>
  </w:style>
  <w:style w:type="paragraph" w:customStyle="1" w:styleId="CSCaseStyle">
    <w:name w:val="CS Case Style"/>
    <w:basedOn w:val="Normal"/>
    <w:uiPriority w:val="1"/>
    <w:qFormat/>
    <w:pPr>
      <w:tabs>
        <w:tab w:val="left" w:pos="2160"/>
        <w:tab w:val="center" w:pos="4680"/>
        <w:tab w:val="left" w:pos="6120"/>
        <w:tab w:val="right" w:pos="9360"/>
      </w:tabs>
      <w:spacing w:after="0"/>
    </w:pPr>
  </w:style>
  <w:style w:type="paragraph" w:customStyle="1" w:styleId="CTCenteredText">
    <w:name w:val="CT Centered Text"/>
    <w:basedOn w:val="Normal"/>
    <w:uiPriority w:val="1"/>
    <w:qFormat/>
    <w:pPr>
      <w:jc w:val="center"/>
    </w:pPr>
  </w:style>
  <w:style w:type="character" w:customStyle="1" w:styleId="Heading1Char">
    <w:name w:val="Heading 1 Char"/>
    <w:basedOn w:val="DefaultParagraphFont"/>
    <w:link w:val="Heading1"/>
    <w:uiPriority w:val="99"/>
    <w:rPr>
      <w:rFonts w:eastAsiaTheme="majorEastAsia" w:cstheme="majorBidi"/>
      <w:color w:val="000000" w:themeColor="text1"/>
      <w:szCs w:val="32"/>
    </w:rPr>
  </w:style>
  <w:style w:type="paragraph" w:customStyle="1" w:styleId="LBListBullet">
    <w:name w:val="LB ListBullet"/>
    <w:basedOn w:val="Normal"/>
    <w:uiPriority w:val="1"/>
    <w:qFormat/>
    <w:pPr>
      <w:numPr>
        <w:numId w:val="4"/>
      </w:numPr>
    </w:pPr>
  </w:style>
  <w:style w:type="character" w:customStyle="1" w:styleId="Heading2Char">
    <w:name w:val="Heading 2 Char"/>
    <w:basedOn w:val="DefaultParagraphFont"/>
    <w:link w:val="Heading2"/>
    <w:uiPriority w:val="99"/>
    <w:semiHidden/>
    <w:rPr>
      <w:rFonts w:eastAsiaTheme="majorEastAsia" w:cstheme="majorBidi"/>
      <w:color w:val="000000" w:themeColor="text1"/>
      <w:szCs w:val="26"/>
    </w:rPr>
  </w:style>
  <w:style w:type="character" w:customStyle="1" w:styleId="Heading3Char">
    <w:name w:val="Heading 3 Char"/>
    <w:basedOn w:val="DefaultParagraphFont"/>
    <w:link w:val="Heading3"/>
    <w:uiPriority w:val="99"/>
    <w:rPr>
      <w:rFonts w:eastAsiaTheme="majorEastAsia" w:cstheme="majorBidi"/>
      <w:color w:val="000000" w:themeColor="text1"/>
    </w:rPr>
  </w:style>
  <w:style w:type="character" w:customStyle="1" w:styleId="Heading4Char">
    <w:name w:val="Heading 4 Char"/>
    <w:basedOn w:val="DefaultParagraphFont"/>
    <w:link w:val="Heading4"/>
    <w:uiPriority w:val="99"/>
    <w:semiHidden/>
    <w:rPr>
      <w:rFonts w:eastAsiaTheme="majorEastAsia" w:cstheme="majorBidi"/>
      <w:iCs/>
      <w:color w:val="000000" w:themeColor="text1"/>
    </w:rPr>
  </w:style>
  <w:style w:type="character" w:customStyle="1" w:styleId="Heading5Char">
    <w:name w:val="Heading 5 Char"/>
    <w:basedOn w:val="DefaultParagraphFont"/>
    <w:link w:val="Heading5"/>
    <w:uiPriority w:val="99"/>
    <w:semiHidden/>
    <w:rPr>
      <w:rFonts w:eastAsiaTheme="majorEastAsia" w:cstheme="majorBidi"/>
      <w:color w:val="000000" w:themeColor="text1"/>
    </w:rPr>
  </w:style>
  <w:style w:type="character" w:customStyle="1" w:styleId="Heading6Char">
    <w:name w:val="Heading 6 Char"/>
    <w:basedOn w:val="DefaultParagraphFont"/>
    <w:link w:val="Heading6"/>
    <w:uiPriority w:val="99"/>
    <w:semiHidden/>
    <w:rPr>
      <w:rFonts w:eastAsiaTheme="majorEastAsia" w:cstheme="majorBidi"/>
      <w:color w:val="000000" w:themeColor="text1"/>
    </w:rPr>
  </w:style>
  <w:style w:type="character" w:customStyle="1" w:styleId="Heading7Char">
    <w:name w:val="Heading 7 Char"/>
    <w:basedOn w:val="DefaultParagraphFont"/>
    <w:link w:val="Heading7"/>
    <w:uiPriority w:val="99"/>
    <w:semiHidden/>
    <w:rPr>
      <w:rFonts w:eastAsiaTheme="majorEastAsia" w:cstheme="majorBidi"/>
      <w:iCs/>
      <w:color w:val="000000" w:themeColor="text1"/>
    </w:rPr>
  </w:style>
  <w:style w:type="character" w:customStyle="1" w:styleId="Heading8Char">
    <w:name w:val="Heading 8 Char"/>
    <w:basedOn w:val="DefaultParagraphFont"/>
    <w:link w:val="Heading8"/>
    <w:uiPriority w:val="99"/>
    <w:semiHidden/>
    <w:rPr>
      <w:rFonts w:eastAsiaTheme="majorEastAsia" w:cstheme="majorBidi"/>
      <w:color w:val="000000" w:themeColor="text1"/>
      <w:szCs w:val="21"/>
    </w:rPr>
  </w:style>
  <w:style w:type="character" w:customStyle="1" w:styleId="Heading9Char">
    <w:name w:val="Heading 9 Char"/>
    <w:basedOn w:val="DefaultParagraphFont"/>
    <w:link w:val="Heading9"/>
    <w:uiPriority w:val="99"/>
    <w:semiHidden/>
    <w:rPr>
      <w:rFonts w:eastAsiaTheme="majorEastAsia" w:cstheme="majorBidi"/>
      <w:i/>
      <w:iCs/>
      <w:color w:val="000000" w:themeColor="text1"/>
      <w:szCs w:val="21"/>
    </w:rPr>
  </w:style>
  <w:style w:type="paragraph" w:customStyle="1" w:styleId="LN1ListNumber">
    <w:name w:val="LN1 ListNumber"/>
    <w:basedOn w:val="Normal"/>
    <w:uiPriority w:val="1"/>
    <w:qFormat/>
    <w:pPr>
      <w:numPr>
        <w:numId w:val="5"/>
      </w:numPr>
    </w:pPr>
  </w:style>
  <w:style w:type="paragraph" w:customStyle="1" w:styleId="LN2ListNumber">
    <w:name w:val="LN2 ListNumber"/>
    <w:basedOn w:val="Normal"/>
    <w:uiPriority w:val="1"/>
    <w:qFormat/>
    <w:pPr>
      <w:numPr>
        <w:numId w:val="6"/>
      </w:numPr>
    </w:pPr>
  </w:style>
  <w:style w:type="paragraph" w:customStyle="1" w:styleId="Q5BodyTextQuote5">
    <w:name w:val="Q.5 Body Text Quote.5"/>
    <w:basedOn w:val="Normal"/>
    <w:uiPriority w:val="1"/>
    <w:qFormat/>
    <w:pPr>
      <w:ind w:left="720" w:right="720"/>
    </w:pPr>
  </w:style>
  <w:style w:type="paragraph" w:customStyle="1" w:styleId="Q1BodyTextQuote1">
    <w:name w:val="Q1 Body Text Quote 1"/>
    <w:basedOn w:val="Normal"/>
    <w:uiPriority w:val="1"/>
    <w:qFormat/>
    <w:pPr>
      <w:ind w:left="1440" w:right="1440"/>
    </w:pPr>
  </w:style>
  <w:style w:type="paragraph" w:customStyle="1" w:styleId="SBBSignatureBlockBoth">
    <w:name w:val="SBB Signature Block Both"/>
    <w:basedOn w:val="Normal"/>
    <w:uiPriority w:val="1"/>
    <w:qFormat/>
    <w:pPr>
      <w:tabs>
        <w:tab w:val="left" w:pos="1080"/>
        <w:tab w:val="right" w:leader="underscore" w:pos="4320"/>
        <w:tab w:val="left" w:pos="6120"/>
        <w:tab w:val="right" w:leader="underscore" w:pos="9360"/>
      </w:tabs>
      <w:spacing w:after="0"/>
    </w:pPr>
  </w:style>
  <w:style w:type="paragraph" w:customStyle="1" w:styleId="SBLSignatureBlockLeft">
    <w:name w:val="SBL Signature Block Left"/>
    <w:basedOn w:val="Normal"/>
    <w:uiPriority w:val="1"/>
    <w:qFormat/>
    <w:pPr>
      <w:tabs>
        <w:tab w:val="left" w:pos="1080"/>
        <w:tab w:val="right" w:leader="underscore" w:pos="4320"/>
      </w:tabs>
      <w:spacing w:after="0"/>
    </w:pPr>
  </w:style>
  <w:style w:type="paragraph" w:customStyle="1" w:styleId="SBRSignatureBlockRight">
    <w:name w:val="SBR Signature Block Right"/>
    <w:basedOn w:val="Normal"/>
    <w:uiPriority w:val="1"/>
    <w:qFormat/>
    <w:pPr>
      <w:tabs>
        <w:tab w:val="left" w:pos="5040"/>
        <w:tab w:val="right" w:leader="underscore" w:pos="9360"/>
      </w:tabs>
      <w:spacing w:after="0"/>
      <w:ind w:left="4320"/>
      <w:jc w:val="left"/>
    </w:pPr>
  </w:style>
  <w:style w:type="paragraph" w:customStyle="1" w:styleId="SBTSignatureBlockText">
    <w:name w:val="SBT Signature Block Text"/>
    <w:basedOn w:val="Normal"/>
    <w:uiPriority w:val="1"/>
    <w:qFormat/>
    <w:pPr>
      <w:tabs>
        <w:tab w:val="left" w:pos="1080"/>
        <w:tab w:val="left" w:pos="6120"/>
      </w:tabs>
      <w:jc w:val="left"/>
    </w:pPr>
  </w:style>
  <w:style w:type="paragraph" w:customStyle="1" w:styleId="SUSubtitle">
    <w:name w:val="SU Subtitle"/>
    <w:basedOn w:val="Normal"/>
    <w:next w:val="BTBodyText"/>
    <w:uiPriority w:val="1"/>
    <w:qFormat/>
    <w:pPr>
      <w:keepNext/>
      <w:jc w:val="center"/>
      <w:outlineLvl w:val="1"/>
    </w:pPr>
    <w:rPr>
      <w:b/>
    </w:rPr>
  </w:style>
  <w:style w:type="paragraph" w:customStyle="1" w:styleId="TBCTitleBoldCenter">
    <w:name w:val="TBC Title Bold Center"/>
    <w:basedOn w:val="Normal"/>
    <w:next w:val="Normal"/>
    <w:uiPriority w:val="2"/>
    <w:qFormat/>
    <w:pPr>
      <w:keepNext/>
      <w:jc w:val="center"/>
      <w:outlineLvl w:val="0"/>
    </w:pPr>
    <w:rPr>
      <w:b/>
    </w:rPr>
  </w:style>
  <w:style w:type="paragraph" w:customStyle="1" w:styleId="TBCUTitleBoldCenterUnderline">
    <w:name w:val="TBCU Title Bold Center Underline"/>
    <w:basedOn w:val="Normal"/>
    <w:next w:val="Normal"/>
    <w:uiPriority w:val="2"/>
    <w:qFormat/>
    <w:pPr>
      <w:keepNext/>
      <w:jc w:val="center"/>
      <w:outlineLvl w:val="0"/>
    </w:pPr>
    <w:rPr>
      <w:b/>
      <w:u w:val="single"/>
    </w:rPr>
  </w:style>
  <w:style w:type="paragraph" w:customStyle="1" w:styleId="TITitle">
    <w:name w:val="TI Title"/>
    <w:basedOn w:val="Normal"/>
    <w:next w:val="Normal"/>
    <w:uiPriority w:val="2"/>
    <w:qFormat/>
    <w:pPr>
      <w:keepNext/>
      <w:jc w:val="center"/>
    </w:pPr>
    <w:rPr>
      <w:b/>
      <w:kern w:val="28"/>
      <w:sz w:val="28"/>
    </w:rPr>
  </w:style>
  <w:style w:type="paragraph" w:styleId="Header">
    <w:name w:val="header"/>
    <w:basedOn w:val="Normal"/>
    <w:link w:val="HeaderChar"/>
    <w:uiPriority w:val="99"/>
    <w:semiHidden/>
    <w:pPr>
      <w:tabs>
        <w:tab w:val="center" w:pos="4680"/>
        <w:tab w:val="right" w:pos="9360"/>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character" w:customStyle="1" w:styleId="DocID">
    <w:name w:val="DocID"/>
    <w:basedOn w:val="DefaultParagraphFont"/>
    <w:uiPriority w:val="99"/>
    <w:semiHidden/>
    <w:rPr>
      <w:sz w:val="18"/>
    </w:rPr>
  </w:style>
  <w:style w:type="paragraph" w:customStyle="1" w:styleId="BTI3BodyTextIndent10">
    <w:name w:val="BTI3 Body Text Indent 1.0"/>
    <w:basedOn w:val="Normal"/>
    <w:uiPriority w:val="1"/>
    <w:qFormat/>
    <w:pPr>
      <w:ind w:left="1440"/>
    </w:p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NormalIndent">
    <w:name w:val="Normal Indent"/>
    <w:basedOn w:val="Normal"/>
    <w:uiPriority w:val="99"/>
    <w:semiHidden/>
    <w:unhideWhenUsed/>
    <w:pPr>
      <w:ind w:left="72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TableofFigures">
    <w:name w:val="table of figures"/>
    <w:basedOn w:val="Normal"/>
    <w:next w:val="Normal"/>
    <w:uiPriority w:val="99"/>
    <w:semiHidden/>
    <w:unhideWhenUsed/>
    <w:pPr>
      <w:spacing w:after="0"/>
    </w:p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ableofAuthorities">
    <w:name w:val="table of authorities"/>
    <w:basedOn w:val="Normal"/>
    <w:next w:val="Normal"/>
    <w:uiPriority w:val="99"/>
    <w:semiHidden/>
    <w:unhideWhenUsed/>
    <w:pPr>
      <w:spacing w:after="0"/>
      <w:ind w:left="240" w:hanging="24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itle">
    <w:name w:val="Title"/>
    <w:basedOn w:val="Normal"/>
    <w:next w:val="Normal"/>
    <w:link w:val="TitleChar"/>
    <w:uiPriority w:val="10"/>
    <w:semiHidden/>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Subtitle">
    <w:name w:val="Subtitle"/>
    <w:basedOn w:val="Normal"/>
    <w:next w:val="Normal"/>
    <w:link w:val="SubtitleChar"/>
    <w:uiPriority w:val="11"/>
    <w:semiHidden/>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semiHidden/>
    <w:rPr>
      <w:rFonts w:asciiTheme="minorHAnsi" w:eastAsiaTheme="minorEastAsia" w:hAnsiTheme="minorHAnsi"/>
      <w:color w:val="5A5A5A" w:themeColor="text1" w:themeTint="A5"/>
      <w:spacing w:val="15"/>
      <w:sz w:val="22"/>
      <w:szCs w:val="22"/>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DocumentMap">
    <w:name w:val="Document Map"/>
    <w:basedOn w:val="Normal"/>
    <w:link w:val="DocumentMapChar"/>
    <w:uiPriority w:val="99"/>
    <w:semiHidden/>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paragraph" w:styleId="NormalWeb">
    <w:name w:val="Normal (Web)"/>
    <w:basedOn w:val="Normal"/>
    <w:uiPriority w:val="99"/>
    <w:unhideWhenUsed/>
    <w:rPr>
      <w:rFonts w:cs="Times New Roman"/>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jc w:val="both"/>
    </w:pPr>
  </w:style>
  <w:style w:type="paragraph" w:styleId="Quote">
    <w:name w:val="Quote"/>
    <w:basedOn w:val="Normal"/>
    <w:next w:val="Normal"/>
    <w:link w:val="QuoteChar"/>
    <w:uiPriority w:val="29"/>
    <w:semiHidden/>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Pr>
      <w:i/>
      <w:iCs/>
      <w:color w:val="5B9BD5" w:themeColor="accent1"/>
    </w:rPr>
  </w:style>
  <w:style w:type="character" w:styleId="SubtleEmphasis">
    <w:name w:val="Subtle Emphasis"/>
    <w:basedOn w:val="DefaultParagraphFont"/>
    <w:uiPriority w:val="19"/>
    <w:semiHidden/>
    <w:qFormat/>
    <w:rPr>
      <w:i/>
      <w:iCs/>
      <w:color w:val="404040" w:themeColor="text1" w:themeTint="BF"/>
    </w:rPr>
  </w:style>
  <w:style w:type="character" w:styleId="IntenseEmphasis">
    <w:name w:val="Intense Emphasis"/>
    <w:basedOn w:val="DefaultParagraphFont"/>
    <w:uiPriority w:val="21"/>
    <w:semiHidden/>
    <w:qFormat/>
    <w:rPr>
      <w:i/>
      <w:iCs/>
      <w:color w:val="5B9BD5" w:themeColor="accent1"/>
    </w:rPr>
  </w:style>
  <w:style w:type="character" w:styleId="SubtleReference">
    <w:name w:val="Subtle Reference"/>
    <w:basedOn w:val="DefaultParagraphFont"/>
    <w:uiPriority w:val="31"/>
    <w:semiHidden/>
    <w:qFormat/>
    <w:rPr>
      <w:smallCaps/>
      <w:color w:val="5A5A5A" w:themeColor="text1" w:themeTint="A5"/>
    </w:rPr>
  </w:style>
  <w:style w:type="character" w:styleId="IntenseReference">
    <w:name w:val="Intense Reference"/>
    <w:basedOn w:val="DefaultParagraphFont"/>
    <w:uiPriority w:val="32"/>
    <w:semiHidden/>
    <w:qFormat/>
    <w:rPr>
      <w:b/>
      <w:bCs/>
      <w:smallCaps/>
      <w:color w:val="5B9BD5" w:themeColor="accent1"/>
      <w:spacing w:val="5"/>
    </w:rPr>
  </w:style>
  <w:style w:type="character" w:styleId="BookTitle">
    <w:name w:val="Book Title"/>
    <w:basedOn w:val="DefaultParagraphFont"/>
    <w:uiPriority w:val="33"/>
    <w:semiHidden/>
    <w:qFormat/>
    <w:rPr>
      <w:b/>
      <w:bCs/>
      <w:i/>
      <w:iCs/>
      <w:spacing w:val="5"/>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semiHidden/>
    <w:unhideWhenUsed/>
    <w:qFormat/>
    <w:pPr>
      <w:spacing w:before="240" w:after="0"/>
      <w:outlineLvl w:val="9"/>
    </w:pPr>
    <w:rPr>
      <w:rFonts w:asciiTheme="majorHAnsi" w:hAnsiTheme="majorHAnsi"/>
      <w:color w:val="2E74B5" w:themeColor="accent1" w:themeShade="BF"/>
      <w:sz w:val="32"/>
    </w:rPr>
  </w:style>
  <w:style w:type="character" w:customStyle="1" w:styleId="Hashtag1">
    <w:name w:val="Hashtag1"/>
    <w:basedOn w:val="DefaultParagraphFont"/>
    <w:uiPriority w:val="99"/>
    <w:semiHidden/>
    <w:unhideWhenUsed/>
    <w:rPr>
      <w:color w:val="2B579A"/>
      <w:shd w:val="clear" w:color="auto" w:fill="E6E6E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SmartHyperlink1">
    <w:name w:val="Smart Hyperlink1"/>
    <w:basedOn w:val="DefaultParagraphFont"/>
    <w:uiPriority w:val="99"/>
    <w:semiHidden/>
    <w:unhideWhenUsed/>
    <w:rPr>
      <w:u w:val="dotted"/>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semiHidden/>
    <w:qFormat/>
    <w:pPr>
      <w:ind w:left="720"/>
      <w:contextualSpacing/>
    </w:p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BodyText5FirstLineIndent">
    <w:name w:val="Body Text .5 First Line Indent"/>
    <w:basedOn w:val="Normal"/>
    <w:link w:val="BodyText5FirstLineIndentChar"/>
    <w:rsid w:val="00533072"/>
    <w:pPr>
      <w:ind w:firstLine="720"/>
      <w:jc w:val="left"/>
    </w:pPr>
    <w:rPr>
      <w:rFonts w:eastAsia="Times New Roman" w:cs="Times New Roman"/>
    </w:rPr>
  </w:style>
  <w:style w:type="character" w:customStyle="1" w:styleId="BodyText5FirstLineIndentChar">
    <w:name w:val="Body Text .5 First Line Indent Char"/>
    <w:link w:val="BodyText5FirstLineIndent"/>
    <w:rsid w:val="00533072"/>
    <w:rPr>
      <w:rFonts w:eastAsia="Times New Roman" w:cs="Times New Roman"/>
    </w:rPr>
  </w:style>
  <w:style w:type="character" w:styleId="UnresolvedMention">
    <w:name w:val="Unresolved Mention"/>
    <w:basedOn w:val="DefaultParagraphFont"/>
    <w:uiPriority w:val="99"/>
    <w:semiHidden/>
    <w:unhideWhenUsed/>
    <w:rsid w:val="0076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048">
      <w:bodyDiv w:val="1"/>
      <w:marLeft w:val="0"/>
      <w:marRight w:val="0"/>
      <w:marTop w:val="0"/>
      <w:marBottom w:val="0"/>
      <w:divBdr>
        <w:top w:val="none" w:sz="0" w:space="0" w:color="auto"/>
        <w:left w:val="none" w:sz="0" w:space="0" w:color="auto"/>
        <w:bottom w:val="none" w:sz="0" w:space="0" w:color="auto"/>
        <w:right w:val="none" w:sz="0" w:space="0" w:color="auto"/>
      </w:divBdr>
    </w:div>
    <w:div w:id="207256507">
      <w:bodyDiv w:val="1"/>
      <w:marLeft w:val="0"/>
      <w:marRight w:val="0"/>
      <w:marTop w:val="0"/>
      <w:marBottom w:val="0"/>
      <w:divBdr>
        <w:top w:val="none" w:sz="0" w:space="0" w:color="auto"/>
        <w:left w:val="none" w:sz="0" w:space="0" w:color="auto"/>
        <w:bottom w:val="none" w:sz="0" w:space="0" w:color="auto"/>
        <w:right w:val="none" w:sz="0" w:space="0" w:color="auto"/>
      </w:divBdr>
      <w:divsChild>
        <w:div w:id="61801691">
          <w:marLeft w:val="360"/>
          <w:marRight w:val="0"/>
          <w:marTop w:val="96"/>
          <w:marBottom w:val="0"/>
          <w:divBdr>
            <w:top w:val="none" w:sz="0" w:space="0" w:color="auto"/>
            <w:left w:val="none" w:sz="0" w:space="0" w:color="auto"/>
            <w:bottom w:val="none" w:sz="0" w:space="0" w:color="auto"/>
            <w:right w:val="none" w:sz="0" w:space="0" w:color="auto"/>
          </w:divBdr>
        </w:div>
        <w:div w:id="594747972">
          <w:marLeft w:val="792"/>
          <w:marRight w:val="0"/>
          <w:marTop w:val="86"/>
          <w:marBottom w:val="0"/>
          <w:divBdr>
            <w:top w:val="none" w:sz="0" w:space="0" w:color="auto"/>
            <w:left w:val="none" w:sz="0" w:space="0" w:color="auto"/>
            <w:bottom w:val="none" w:sz="0" w:space="0" w:color="auto"/>
            <w:right w:val="none" w:sz="0" w:space="0" w:color="auto"/>
          </w:divBdr>
        </w:div>
        <w:div w:id="429157440">
          <w:marLeft w:val="792"/>
          <w:marRight w:val="0"/>
          <w:marTop w:val="86"/>
          <w:marBottom w:val="0"/>
          <w:divBdr>
            <w:top w:val="none" w:sz="0" w:space="0" w:color="auto"/>
            <w:left w:val="none" w:sz="0" w:space="0" w:color="auto"/>
            <w:bottom w:val="none" w:sz="0" w:space="0" w:color="auto"/>
            <w:right w:val="none" w:sz="0" w:space="0" w:color="auto"/>
          </w:divBdr>
        </w:div>
      </w:divsChild>
    </w:div>
    <w:div w:id="267546272">
      <w:bodyDiv w:val="1"/>
      <w:marLeft w:val="0"/>
      <w:marRight w:val="0"/>
      <w:marTop w:val="0"/>
      <w:marBottom w:val="0"/>
      <w:divBdr>
        <w:top w:val="none" w:sz="0" w:space="0" w:color="auto"/>
        <w:left w:val="none" w:sz="0" w:space="0" w:color="auto"/>
        <w:bottom w:val="none" w:sz="0" w:space="0" w:color="auto"/>
        <w:right w:val="none" w:sz="0" w:space="0" w:color="auto"/>
      </w:divBdr>
    </w:div>
    <w:div w:id="492331601">
      <w:bodyDiv w:val="1"/>
      <w:marLeft w:val="0"/>
      <w:marRight w:val="0"/>
      <w:marTop w:val="0"/>
      <w:marBottom w:val="0"/>
      <w:divBdr>
        <w:top w:val="none" w:sz="0" w:space="0" w:color="auto"/>
        <w:left w:val="none" w:sz="0" w:space="0" w:color="auto"/>
        <w:bottom w:val="none" w:sz="0" w:space="0" w:color="auto"/>
        <w:right w:val="none" w:sz="0" w:space="0" w:color="auto"/>
      </w:divBdr>
      <w:divsChild>
        <w:div w:id="1042050580">
          <w:marLeft w:val="360"/>
          <w:marRight w:val="0"/>
          <w:marTop w:val="96"/>
          <w:marBottom w:val="0"/>
          <w:divBdr>
            <w:top w:val="none" w:sz="0" w:space="0" w:color="auto"/>
            <w:left w:val="none" w:sz="0" w:space="0" w:color="auto"/>
            <w:bottom w:val="none" w:sz="0" w:space="0" w:color="auto"/>
            <w:right w:val="none" w:sz="0" w:space="0" w:color="auto"/>
          </w:divBdr>
        </w:div>
        <w:div w:id="1136096684">
          <w:marLeft w:val="792"/>
          <w:marRight w:val="0"/>
          <w:marTop w:val="86"/>
          <w:marBottom w:val="0"/>
          <w:divBdr>
            <w:top w:val="none" w:sz="0" w:space="0" w:color="auto"/>
            <w:left w:val="none" w:sz="0" w:space="0" w:color="auto"/>
            <w:bottom w:val="none" w:sz="0" w:space="0" w:color="auto"/>
            <w:right w:val="none" w:sz="0" w:space="0" w:color="auto"/>
          </w:divBdr>
        </w:div>
        <w:div w:id="1551573009">
          <w:marLeft w:val="1080"/>
          <w:marRight w:val="0"/>
          <w:marTop w:val="77"/>
          <w:marBottom w:val="0"/>
          <w:divBdr>
            <w:top w:val="none" w:sz="0" w:space="0" w:color="auto"/>
            <w:left w:val="none" w:sz="0" w:space="0" w:color="auto"/>
            <w:bottom w:val="none" w:sz="0" w:space="0" w:color="auto"/>
            <w:right w:val="none" w:sz="0" w:space="0" w:color="auto"/>
          </w:divBdr>
        </w:div>
        <w:div w:id="1032875276">
          <w:marLeft w:val="1080"/>
          <w:marRight w:val="0"/>
          <w:marTop w:val="77"/>
          <w:marBottom w:val="0"/>
          <w:divBdr>
            <w:top w:val="none" w:sz="0" w:space="0" w:color="auto"/>
            <w:left w:val="none" w:sz="0" w:space="0" w:color="auto"/>
            <w:bottom w:val="none" w:sz="0" w:space="0" w:color="auto"/>
            <w:right w:val="none" w:sz="0" w:space="0" w:color="auto"/>
          </w:divBdr>
        </w:div>
        <w:div w:id="933973217">
          <w:marLeft w:val="792"/>
          <w:marRight w:val="0"/>
          <w:marTop w:val="86"/>
          <w:marBottom w:val="0"/>
          <w:divBdr>
            <w:top w:val="none" w:sz="0" w:space="0" w:color="auto"/>
            <w:left w:val="none" w:sz="0" w:space="0" w:color="auto"/>
            <w:bottom w:val="none" w:sz="0" w:space="0" w:color="auto"/>
            <w:right w:val="none" w:sz="0" w:space="0" w:color="auto"/>
          </w:divBdr>
        </w:div>
        <w:div w:id="777676878">
          <w:marLeft w:val="360"/>
          <w:marRight w:val="0"/>
          <w:marTop w:val="96"/>
          <w:marBottom w:val="0"/>
          <w:divBdr>
            <w:top w:val="none" w:sz="0" w:space="0" w:color="auto"/>
            <w:left w:val="none" w:sz="0" w:space="0" w:color="auto"/>
            <w:bottom w:val="none" w:sz="0" w:space="0" w:color="auto"/>
            <w:right w:val="none" w:sz="0" w:space="0" w:color="auto"/>
          </w:divBdr>
        </w:div>
      </w:divsChild>
    </w:div>
    <w:div w:id="517499120">
      <w:bodyDiv w:val="1"/>
      <w:marLeft w:val="0"/>
      <w:marRight w:val="0"/>
      <w:marTop w:val="0"/>
      <w:marBottom w:val="0"/>
      <w:divBdr>
        <w:top w:val="none" w:sz="0" w:space="0" w:color="auto"/>
        <w:left w:val="none" w:sz="0" w:space="0" w:color="auto"/>
        <w:bottom w:val="none" w:sz="0" w:space="0" w:color="auto"/>
        <w:right w:val="none" w:sz="0" w:space="0" w:color="auto"/>
      </w:divBdr>
      <w:divsChild>
        <w:div w:id="1406415635">
          <w:marLeft w:val="360"/>
          <w:marRight w:val="0"/>
          <w:marTop w:val="96"/>
          <w:marBottom w:val="0"/>
          <w:divBdr>
            <w:top w:val="none" w:sz="0" w:space="0" w:color="auto"/>
            <w:left w:val="none" w:sz="0" w:space="0" w:color="auto"/>
            <w:bottom w:val="none" w:sz="0" w:space="0" w:color="auto"/>
            <w:right w:val="none" w:sz="0" w:space="0" w:color="auto"/>
          </w:divBdr>
        </w:div>
        <w:div w:id="1024600703">
          <w:marLeft w:val="792"/>
          <w:marRight w:val="0"/>
          <w:marTop w:val="86"/>
          <w:marBottom w:val="0"/>
          <w:divBdr>
            <w:top w:val="none" w:sz="0" w:space="0" w:color="auto"/>
            <w:left w:val="none" w:sz="0" w:space="0" w:color="auto"/>
            <w:bottom w:val="none" w:sz="0" w:space="0" w:color="auto"/>
            <w:right w:val="none" w:sz="0" w:space="0" w:color="auto"/>
          </w:divBdr>
        </w:div>
        <w:div w:id="1845389867">
          <w:marLeft w:val="360"/>
          <w:marRight w:val="0"/>
          <w:marTop w:val="96"/>
          <w:marBottom w:val="0"/>
          <w:divBdr>
            <w:top w:val="none" w:sz="0" w:space="0" w:color="auto"/>
            <w:left w:val="none" w:sz="0" w:space="0" w:color="auto"/>
            <w:bottom w:val="none" w:sz="0" w:space="0" w:color="auto"/>
            <w:right w:val="none" w:sz="0" w:space="0" w:color="auto"/>
          </w:divBdr>
        </w:div>
        <w:div w:id="1976637612">
          <w:marLeft w:val="792"/>
          <w:marRight w:val="0"/>
          <w:marTop w:val="86"/>
          <w:marBottom w:val="0"/>
          <w:divBdr>
            <w:top w:val="none" w:sz="0" w:space="0" w:color="auto"/>
            <w:left w:val="none" w:sz="0" w:space="0" w:color="auto"/>
            <w:bottom w:val="none" w:sz="0" w:space="0" w:color="auto"/>
            <w:right w:val="none" w:sz="0" w:space="0" w:color="auto"/>
          </w:divBdr>
        </w:div>
      </w:divsChild>
    </w:div>
    <w:div w:id="585770212">
      <w:bodyDiv w:val="1"/>
      <w:marLeft w:val="0"/>
      <w:marRight w:val="0"/>
      <w:marTop w:val="0"/>
      <w:marBottom w:val="0"/>
      <w:divBdr>
        <w:top w:val="none" w:sz="0" w:space="0" w:color="auto"/>
        <w:left w:val="none" w:sz="0" w:space="0" w:color="auto"/>
        <w:bottom w:val="none" w:sz="0" w:space="0" w:color="auto"/>
        <w:right w:val="none" w:sz="0" w:space="0" w:color="auto"/>
      </w:divBdr>
    </w:div>
    <w:div w:id="617831055">
      <w:bodyDiv w:val="1"/>
      <w:marLeft w:val="0"/>
      <w:marRight w:val="0"/>
      <w:marTop w:val="0"/>
      <w:marBottom w:val="0"/>
      <w:divBdr>
        <w:top w:val="none" w:sz="0" w:space="0" w:color="auto"/>
        <w:left w:val="none" w:sz="0" w:space="0" w:color="auto"/>
        <w:bottom w:val="none" w:sz="0" w:space="0" w:color="auto"/>
        <w:right w:val="none" w:sz="0" w:space="0" w:color="auto"/>
      </w:divBdr>
      <w:divsChild>
        <w:div w:id="652029324">
          <w:marLeft w:val="360"/>
          <w:marRight w:val="0"/>
          <w:marTop w:val="96"/>
          <w:marBottom w:val="0"/>
          <w:divBdr>
            <w:top w:val="none" w:sz="0" w:space="0" w:color="auto"/>
            <w:left w:val="none" w:sz="0" w:space="0" w:color="auto"/>
            <w:bottom w:val="none" w:sz="0" w:space="0" w:color="auto"/>
            <w:right w:val="none" w:sz="0" w:space="0" w:color="auto"/>
          </w:divBdr>
        </w:div>
        <w:div w:id="1178158319">
          <w:marLeft w:val="360"/>
          <w:marRight w:val="0"/>
          <w:marTop w:val="96"/>
          <w:marBottom w:val="0"/>
          <w:divBdr>
            <w:top w:val="none" w:sz="0" w:space="0" w:color="auto"/>
            <w:left w:val="none" w:sz="0" w:space="0" w:color="auto"/>
            <w:bottom w:val="none" w:sz="0" w:space="0" w:color="auto"/>
            <w:right w:val="none" w:sz="0" w:space="0" w:color="auto"/>
          </w:divBdr>
        </w:div>
      </w:divsChild>
    </w:div>
    <w:div w:id="626280234">
      <w:bodyDiv w:val="1"/>
      <w:marLeft w:val="0"/>
      <w:marRight w:val="0"/>
      <w:marTop w:val="0"/>
      <w:marBottom w:val="0"/>
      <w:divBdr>
        <w:top w:val="none" w:sz="0" w:space="0" w:color="auto"/>
        <w:left w:val="none" w:sz="0" w:space="0" w:color="auto"/>
        <w:bottom w:val="none" w:sz="0" w:space="0" w:color="auto"/>
        <w:right w:val="none" w:sz="0" w:space="0" w:color="auto"/>
      </w:divBdr>
    </w:div>
    <w:div w:id="684281712">
      <w:bodyDiv w:val="1"/>
      <w:marLeft w:val="0"/>
      <w:marRight w:val="0"/>
      <w:marTop w:val="0"/>
      <w:marBottom w:val="0"/>
      <w:divBdr>
        <w:top w:val="none" w:sz="0" w:space="0" w:color="auto"/>
        <w:left w:val="none" w:sz="0" w:space="0" w:color="auto"/>
        <w:bottom w:val="none" w:sz="0" w:space="0" w:color="auto"/>
        <w:right w:val="none" w:sz="0" w:space="0" w:color="auto"/>
      </w:divBdr>
    </w:div>
    <w:div w:id="721364244">
      <w:bodyDiv w:val="1"/>
      <w:marLeft w:val="0"/>
      <w:marRight w:val="0"/>
      <w:marTop w:val="0"/>
      <w:marBottom w:val="0"/>
      <w:divBdr>
        <w:top w:val="none" w:sz="0" w:space="0" w:color="auto"/>
        <w:left w:val="none" w:sz="0" w:space="0" w:color="auto"/>
        <w:bottom w:val="none" w:sz="0" w:space="0" w:color="auto"/>
        <w:right w:val="none" w:sz="0" w:space="0" w:color="auto"/>
      </w:divBdr>
    </w:div>
    <w:div w:id="750464594">
      <w:bodyDiv w:val="1"/>
      <w:marLeft w:val="0"/>
      <w:marRight w:val="0"/>
      <w:marTop w:val="0"/>
      <w:marBottom w:val="0"/>
      <w:divBdr>
        <w:top w:val="none" w:sz="0" w:space="0" w:color="auto"/>
        <w:left w:val="none" w:sz="0" w:space="0" w:color="auto"/>
        <w:bottom w:val="none" w:sz="0" w:space="0" w:color="auto"/>
        <w:right w:val="none" w:sz="0" w:space="0" w:color="auto"/>
      </w:divBdr>
      <w:divsChild>
        <w:div w:id="791284263">
          <w:marLeft w:val="360"/>
          <w:marRight w:val="0"/>
          <w:marTop w:val="96"/>
          <w:marBottom w:val="0"/>
          <w:divBdr>
            <w:top w:val="none" w:sz="0" w:space="0" w:color="auto"/>
            <w:left w:val="none" w:sz="0" w:space="0" w:color="auto"/>
            <w:bottom w:val="none" w:sz="0" w:space="0" w:color="auto"/>
            <w:right w:val="none" w:sz="0" w:space="0" w:color="auto"/>
          </w:divBdr>
        </w:div>
        <w:div w:id="1102577730">
          <w:marLeft w:val="360"/>
          <w:marRight w:val="0"/>
          <w:marTop w:val="96"/>
          <w:marBottom w:val="0"/>
          <w:divBdr>
            <w:top w:val="none" w:sz="0" w:space="0" w:color="auto"/>
            <w:left w:val="none" w:sz="0" w:space="0" w:color="auto"/>
            <w:bottom w:val="none" w:sz="0" w:space="0" w:color="auto"/>
            <w:right w:val="none" w:sz="0" w:space="0" w:color="auto"/>
          </w:divBdr>
        </w:div>
        <w:div w:id="460196904">
          <w:marLeft w:val="360"/>
          <w:marRight w:val="0"/>
          <w:marTop w:val="96"/>
          <w:marBottom w:val="0"/>
          <w:divBdr>
            <w:top w:val="none" w:sz="0" w:space="0" w:color="auto"/>
            <w:left w:val="none" w:sz="0" w:space="0" w:color="auto"/>
            <w:bottom w:val="none" w:sz="0" w:space="0" w:color="auto"/>
            <w:right w:val="none" w:sz="0" w:space="0" w:color="auto"/>
          </w:divBdr>
        </w:div>
        <w:div w:id="1380737590">
          <w:marLeft w:val="360"/>
          <w:marRight w:val="0"/>
          <w:marTop w:val="96"/>
          <w:marBottom w:val="0"/>
          <w:divBdr>
            <w:top w:val="none" w:sz="0" w:space="0" w:color="auto"/>
            <w:left w:val="none" w:sz="0" w:space="0" w:color="auto"/>
            <w:bottom w:val="none" w:sz="0" w:space="0" w:color="auto"/>
            <w:right w:val="none" w:sz="0" w:space="0" w:color="auto"/>
          </w:divBdr>
        </w:div>
        <w:div w:id="495341800">
          <w:marLeft w:val="360"/>
          <w:marRight w:val="0"/>
          <w:marTop w:val="96"/>
          <w:marBottom w:val="0"/>
          <w:divBdr>
            <w:top w:val="none" w:sz="0" w:space="0" w:color="auto"/>
            <w:left w:val="none" w:sz="0" w:space="0" w:color="auto"/>
            <w:bottom w:val="none" w:sz="0" w:space="0" w:color="auto"/>
            <w:right w:val="none" w:sz="0" w:space="0" w:color="auto"/>
          </w:divBdr>
        </w:div>
        <w:div w:id="1846244821">
          <w:marLeft w:val="792"/>
          <w:marRight w:val="0"/>
          <w:marTop w:val="86"/>
          <w:marBottom w:val="0"/>
          <w:divBdr>
            <w:top w:val="none" w:sz="0" w:space="0" w:color="auto"/>
            <w:left w:val="none" w:sz="0" w:space="0" w:color="auto"/>
            <w:bottom w:val="none" w:sz="0" w:space="0" w:color="auto"/>
            <w:right w:val="none" w:sz="0" w:space="0" w:color="auto"/>
          </w:divBdr>
        </w:div>
        <w:div w:id="1342971203">
          <w:marLeft w:val="792"/>
          <w:marRight w:val="0"/>
          <w:marTop w:val="86"/>
          <w:marBottom w:val="0"/>
          <w:divBdr>
            <w:top w:val="none" w:sz="0" w:space="0" w:color="auto"/>
            <w:left w:val="none" w:sz="0" w:space="0" w:color="auto"/>
            <w:bottom w:val="none" w:sz="0" w:space="0" w:color="auto"/>
            <w:right w:val="none" w:sz="0" w:space="0" w:color="auto"/>
          </w:divBdr>
        </w:div>
        <w:div w:id="1593706131">
          <w:marLeft w:val="792"/>
          <w:marRight w:val="0"/>
          <w:marTop w:val="86"/>
          <w:marBottom w:val="0"/>
          <w:divBdr>
            <w:top w:val="none" w:sz="0" w:space="0" w:color="auto"/>
            <w:left w:val="none" w:sz="0" w:space="0" w:color="auto"/>
            <w:bottom w:val="none" w:sz="0" w:space="0" w:color="auto"/>
            <w:right w:val="none" w:sz="0" w:space="0" w:color="auto"/>
          </w:divBdr>
        </w:div>
      </w:divsChild>
    </w:div>
    <w:div w:id="833109013">
      <w:bodyDiv w:val="1"/>
      <w:marLeft w:val="0"/>
      <w:marRight w:val="0"/>
      <w:marTop w:val="0"/>
      <w:marBottom w:val="0"/>
      <w:divBdr>
        <w:top w:val="none" w:sz="0" w:space="0" w:color="auto"/>
        <w:left w:val="none" w:sz="0" w:space="0" w:color="auto"/>
        <w:bottom w:val="none" w:sz="0" w:space="0" w:color="auto"/>
        <w:right w:val="none" w:sz="0" w:space="0" w:color="auto"/>
      </w:divBdr>
      <w:divsChild>
        <w:div w:id="993533472">
          <w:marLeft w:val="360"/>
          <w:marRight w:val="0"/>
          <w:marTop w:val="96"/>
          <w:marBottom w:val="0"/>
          <w:divBdr>
            <w:top w:val="none" w:sz="0" w:space="0" w:color="auto"/>
            <w:left w:val="none" w:sz="0" w:space="0" w:color="auto"/>
            <w:bottom w:val="none" w:sz="0" w:space="0" w:color="auto"/>
            <w:right w:val="none" w:sz="0" w:space="0" w:color="auto"/>
          </w:divBdr>
        </w:div>
      </w:divsChild>
    </w:div>
    <w:div w:id="848714070">
      <w:bodyDiv w:val="1"/>
      <w:marLeft w:val="0"/>
      <w:marRight w:val="0"/>
      <w:marTop w:val="0"/>
      <w:marBottom w:val="0"/>
      <w:divBdr>
        <w:top w:val="none" w:sz="0" w:space="0" w:color="auto"/>
        <w:left w:val="none" w:sz="0" w:space="0" w:color="auto"/>
        <w:bottom w:val="none" w:sz="0" w:space="0" w:color="auto"/>
        <w:right w:val="none" w:sz="0" w:space="0" w:color="auto"/>
      </w:divBdr>
      <w:divsChild>
        <w:div w:id="36051841">
          <w:marLeft w:val="360"/>
          <w:marRight w:val="0"/>
          <w:marTop w:val="96"/>
          <w:marBottom w:val="0"/>
          <w:divBdr>
            <w:top w:val="none" w:sz="0" w:space="0" w:color="auto"/>
            <w:left w:val="none" w:sz="0" w:space="0" w:color="auto"/>
            <w:bottom w:val="none" w:sz="0" w:space="0" w:color="auto"/>
            <w:right w:val="none" w:sz="0" w:space="0" w:color="auto"/>
          </w:divBdr>
        </w:div>
        <w:div w:id="1917859154">
          <w:marLeft w:val="792"/>
          <w:marRight w:val="0"/>
          <w:marTop w:val="86"/>
          <w:marBottom w:val="0"/>
          <w:divBdr>
            <w:top w:val="none" w:sz="0" w:space="0" w:color="auto"/>
            <w:left w:val="none" w:sz="0" w:space="0" w:color="auto"/>
            <w:bottom w:val="none" w:sz="0" w:space="0" w:color="auto"/>
            <w:right w:val="none" w:sz="0" w:space="0" w:color="auto"/>
          </w:divBdr>
        </w:div>
        <w:div w:id="614212881">
          <w:marLeft w:val="360"/>
          <w:marRight w:val="0"/>
          <w:marTop w:val="96"/>
          <w:marBottom w:val="0"/>
          <w:divBdr>
            <w:top w:val="none" w:sz="0" w:space="0" w:color="auto"/>
            <w:left w:val="none" w:sz="0" w:space="0" w:color="auto"/>
            <w:bottom w:val="none" w:sz="0" w:space="0" w:color="auto"/>
            <w:right w:val="none" w:sz="0" w:space="0" w:color="auto"/>
          </w:divBdr>
        </w:div>
        <w:div w:id="1335256026">
          <w:marLeft w:val="792"/>
          <w:marRight w:val="0"/>
          <w:marTop w:val="86"/>
          <w:marBottom w:val="0"/>
          <w:divBdr>
            <w:top w:val="none" w:sz="0" w:space="0" w:color="auto"/>
            <w:left w:val="none" w:sz="0" w:space="0" w:color="auto"/>
            <w:bottom w:val="none" w:sz="0" w:space="0" w:color="auto"/>
            <w:right w:val="none" w:sz="0" w:space="0" w:color="auto"/>
          </w:divBdr>
        </w:div>
        <w:div w:id="123160781">
          <w:marLeft w:val="792"/>
          <w:marRight w:val="0"/>
          <w:marTop w:val="86"/>
          <w:marBottom w:val="0"/>
          <w:divBdr>
            <w:top w:val="none" w:sz="0" w:space="0" w:color="auto"/>
            <w:left w:val="none" w:sz="0" w:space="0" w:color="auto"/>
            <w:bottom w:val="none" w:sz="0" w:space="0" w:color="auto"/>
            <w:right w:val="none" w:sz="0" w:space="0" w:color="auto"/>
          </w:divBdr>
        </w:div>
        <w:div w:id="1893232401">
          <w:marLeft w:val="792"/>
          <w:marRight w:val="0"/>
          <w:marTop w:val="86"/>
          <w:marBottom w:val="0"/>
          <w:divBdr>
            <w:top w:val="none" w:sz="0" w:space="0" w:color="auto"/>
            <w:left w:val="none" w:sz="0" w:space="0" w:color="auto"/>
            <w:bottom w:val="none" w:sz="0" w:space="0" w:color="auto"/>
            <w:right w:val="none" w:sz="0" w:space="0" w:color="auto"/>
          </w:divBdr>
        </w:div>
        <w:div w:id="205265590">
          <w:marLeft w:val="792"/>
          <w:marRight w:val="0"/>
          <w:marTop w:val="86"/>
          <w:marBottom w:val="0"/>
          <w:divBdr>
            <w:top w:val="none" w:sz="0" w:space="0" w:color="auto"/>
            <w:left w:val="none" w:sz="0" w:space="0" w:color="auto"/>
            <w:bottom w:val="none" w:sz="0" w:space="0" w:color="auto"/>
            <w:right w:val="none" w:sz="0" w:space="0" w:color="auto"/>
          </w:divBdr>
        </w:div>
        <w:div w:id="1082337356">
          <w:marLeft w:val="360"/>
          <w:marRight w:val="0"/>
          <w:marTop w:val="96"/>
          <w:marBottom w:val="0"/>
          <w:divBdr>
            <w:top w:val="none" w:sz="0" w:space="0" w:color="auto"/>
            <w:left w:val="none" w:sz="0" w:space="0" w:color="auto"/>
            <w:bottom w:val="none" w:sz="0" w:space="0" w:color="auto"/>
            <w:right w:val="none" w:sz="0" w:space="0" w:color="auto"/>
          </w:divBdr>
        </w:div>
        <w:div w:id="342561727">
          <w:marLeft w:val="792"/>
          <w:marRight w:val="0"/>
          <w:marTop w:val="86"/>
          <w:marBottom w:val="0"/>
          <w:divBdr>
            <w:top w:val="none" w:sz="0" w:space="0" w:color="auto"/>
            <w:left w:val="none" w:sz="0" w:space="0" w:color="auto"/>
            <w:bottom w:val="none" w:sz="0" w:space="0" w:color="auto"/>
            <w:right w:val="none" w:sz="0" w:space="0" w:color="auto"/>
          </w:divBdr>
        </w:div>
        <w:div w:id="1824806943">
          <w:marLeft w:val="360"/>
          <w:marRight w:val="0"/>
          <w:marTop w:val="96"/>
          <w:marBottom w:val="0"/>
          <w:divBdr>
            <w:top w:val="none" w:sz="0" w:space="0" w:color="auto"/>
            <w:left w:val="none" w:sz="0" w:space="0" w:color="auto"/>
            <w:bottom w:val="none" w:sz="0" w:space="0" w:color="auto"/>
            <w:right w:val="none" w:sz="0" w:space="0" w:color="auto"/>
          </w:divBdr>
        </w:div>
        <w:div w:id="55595129">
          <w:marLeft w:val="792"/>
          <w:marRight w:val="0"/>
          <w:marTop w:val="86"/>
          <w:marBottom w:val="0"/>
          <w:divBdr>
            <w:top w:val="none" w:sz="0" w:space="0" w:color="auto"/>
            <w:left w:val="none" w:sz="0" w:space="0" w:color="auto"/>
            <w:bottom w:val="none" w:sz="0" w:space="0" w:color="auto"/>
            <w:right w:val="none" w:sz="0" w:space="0" w:color="auto"/>
          </w:divBdr>
        </w:div>
        <w:div w:id="1705398232">
          <w:marLeft w:val="360"/>
          <w:marRight w:val="0"/>
          <w:marTop w:val="96"/>
          <w:marBottom w:val="0"/>
          <w:divBdr>
            <w:top w:val="none" w:sz="0" w:space="0" w:color="auto"/>
            <w:left w:val="none" w:sz="0" w:space="0" w:color="auto"/>
            <w:bottom w:val="none" w:sz="0" w:space="0" w:color="auto"/>
            <w:right w:val="none" w:sz="0" w:space="0" w:color="auto"/>
          </w:divBdr>
        </w:div>
      </w:divsChild>
    </w:div>
    <w:div w:id="895287316">
      <w:bodyDiv w:val="1"/>
      <w:marLeft w:val="0"/>
      <w:marRight w:val="0"/>
      <w:marTop w:val="0"/>
      <w:marBottom w:val="0"/>
      <w:divBdr>
        <w:top w:val="none" w:sz="0" w:space="0" w:color="auto"/>
        <w:left w:val="none" w:sz="0" w:space="0" w:color="auto"/>
        <w:bottom w:val="none" w:sz="0" w:space="0" w:color="auto"/>
        <w:right w:val="none" w:sz="0" w:space="0" w:color="auto"/>
      </w:divBdr>
      <w:divsChild>
        <w:div w:id="1035883127">
          <w:marLeft w:val="360"/>
          <w:marRight w:val="0"/>
          <w:marTop w:val="96"/>
          <w:marBottom w:val="0"/>
          <w:divBdr>
            <w:top w:val="none" w:sz="0" w:space="0" w:color="auto"/>
            <w:left w:val="none" w:sz="0" w:space="0" w:color="auto"/>
            <w:bottom w:val="none" w:sz="0" w:space="0" w:color="auto"/>
            <w:right w:val="none" w:sz="0" w:space="0" w:color="auto"/>
          </w:divBdr>
        </w:div>
        <w:div w:id="1674838023">
          <w:marLeft w:val="792"/>
          <w:marRight w:val="0"/>
          <w:marTop w:val="86"/>
          <w:marBottom w:val="0"/>
          <w:divBdr>
            <w:top w:val="none" w:sz="0" w:space="0" w:color="auto"/>
            <w:left w:val="none" w:sz="0" w:space="0" w:color="auto"/>
            <w:bottom w:val="none" w:sz="0" w:space="0" w:color="auto"/>
            <w:right w:val="none" w:sz="0" w:space="0" w:color="auto"/>
          </w:divBdr>
        </w:div>
        <w:div w:id="2105685154">
          <w:marLeft w:val="360"/>
          <w:marRight w:val="0"/>
          <w:marTop w:val="96"/>
          <w:marBottom w:val="0"/>
          <w:divBdr>
            <w:top w:val="none" w:sz="0" w:space="0" w:color="auto"/>
            <w:left w:val="none" w:sz="0" w:space="0" w:color="auto"/>
            <w:bottom w:val="none" w:sz="0" w:space="0" w:color="auto"/>
            <w:right w:val="none" w:sz="0" w:space="0" w:color="auto"/>
          </w:divBdr>
        </w:div>
      </w:divsChild>
    </w:div>
    <w:div w:id="1126703300">
      <w:bodyDiv w:val="1"/>
      <w:marLeft w:val="0"/>
      <w:marRight w:val="0"/>
      <w:marTop w:val="0"/>
      <w:marBottom w:val="0"/>
      <w:divBdr>
        <w:top w:val="none" w:sz="0" w:space="0" w:color="auto"/>
        <w:left w:val="none" w:sz="0" w:space="0" w:color="auto"/>
        <w:bottom w:val="none" w:sz="0" w:space="0" w:color="auto"/>
        <w:right w:val="none" w:sz="0" w:space="0" w:color="auto"/>
      </w:divBdr>
    </w:div>
    <w:div w:id="1359086195">
      <w:bodyDiv w:val="1"/>
      <w:marLeft w:val="0"/>
      <w:marRight w:val="0"/>
      <w:marTop w:val="0"/>
      <w:marBottom w:val="0"/>
      <w:divBdr>
        <w:top w:val="none" w:sz="0" w:space="0" w:color="auto"/>
        <w:left w:val="none" w:sz="0" w:space="0" w:color="auto"/>
        <w:bottom w:val="none" w:sz="0" w:space="0" w:color="auto"/>
        <w:right w:val="none" w:sz="0" w:space="0" w:color="auto"/>
      </w:divBdr>
      <w:divsChild>
        <w:div w:id="856968023">
          <w:marLeft w:val="360"/>
          <w:marRight w:val="0"/>
          <w:marTop w:val="96"/>
          <w:marBottom w:val="0"/>
          <w:divBdr>
            <w:top w:val="none" w:sz="0" w:space="0" w:color="auto"/>
            <w:left w:val="none" w:sz="0" w:space="0" w:color="auto"/>
            <w:bottom w:val="none" w:sz="0" w:space="0" w:color="auto"/>
            <w:right w:val="none" w:sz="0" w:space="0" w:color="auto"/>
          </w:divBdr>
        </w:div>
        <w:div w:id="193151497">
          <w:marLeft w:val="360"/>
          <w:marRight w:val="0"/>
          <w:marTop w:val="96"/>
          <w:marBottom w:val="0"/>
          <w:divBdr>
            <w:top w:val="none" w:sz="0" w:space="0" w:color="auto"/>
            <w:left w:val="none" w:sz="0" w:space="0" w:color="auto"/>
            <w:bottom w:val="none" w:sz="0" w:space="0" w:color="auto"/>
            <w:right w:val="none" w:sz="0" w:space="0" w:color="auto"/>
          </w:divBdr>
        </w:div>
        <w:div w:id="1899783849">
          <w:marLeft w:val="792"/>
          <w:marRight w:val="0"/>
          <w:marTop w:val="86"/>
          <w:marBottom w:val="0"/>
          <w:divBdr>
            <w:top w:val="none" w:sz="0" w:space="0" w:color="auto"/>
            <w:left w:val="none" w:sz="0" w:space="0" w:color="auto"/>
            <w:bottom w:val="none" w:sz="0" w:space="0" w:color="auto"/>
            <w:right w:val="none" w:sz="0" w:space="0" w:color="auto"/>
          </w:divBdr>
        </w:div>
        <w:div w:id="868299457">
          <w:marLeft w:val="1080"/>
          <w:marRight w:val="0"/>
          <w:marTop w:val="77"/>
          <w:marBottom w:val="0"/>
          <w:divBdr>
            <w:top w:val="none" w:sz="0" w:space="0" w:color="auto"/>
            <w:left w:val="none" w:sz="0" w:space="0" w:color="auto"/>
            <w:bottom w:val="none" w:sz="0" w:space="0" w:color="auto"/>
            <w:right w:val="none" w:sz="0" w:space="0" w:color="auto"/>
          </w:divBdr>
        </w:div>
        <w:div w:id="151260063">
          <w:marLeft w:val="1080"/>
          <w:marRight w:val="0"/>
          <w:marTop w:val="77"/>
          <w:marBottom w:val="0"/>
          <w:divBdr>
            <w:top w:val="none" w:sz="0" w:space="0" w:color="auto"/>
            <w:left w:val="none" w:sz="0" w:space="0" w:color="auto"/>
            <w:bottom w:val="none" w:sz="0" w:space="0" w:color="auto"/>
            <w:right w:val="none" w:sz="0" w:space="0" w:color="auto"/>
          </w:divBdr>
        </w:div>
        <w:div w:id="162399731">
          <w:marLeft w:val="1080"/>
          <w:marRight w:val="0"/>
          <w:marTop w:val="77"/>
          <w:marBottom w:val="0"/>
          <w:divBdr>
            <w:top w:val="none" w:sz="0" w:space="0" w:color="auto"/>
            <w:left w:val="none" w:sz="0" w:space="0" w:color="auto"/>
            <w:bottom w:val="none" w:sz="0" w:space="0" w:color="auto"/>
            <w:right w:val="none" w:sz="0" w:space="0" w:color="auto"/>
          </w:divBdr>
        </w:div>
      </w:divsChild>
    </w:div>
    <w:div w:id="1371881108">
      <w:bodyDiv w:val="1"/>
      <w:marLeft w:val="0"/>
      <w:marRight w:val="0"/>
      <w:marTop w:val="0"/>
      <w:marBottom w:val="0"/>
      <w:divBdr>
        <w:top w:val="none" w:sz="0" w:space="0" w:color="auto"/>
        <w:left w:val="none" w:sz="0" w:space="0" w:color="auto"/>
        <w:bottom w:val="none" w:sz="0" w:space="0" w:color="auto"/>
        <w:right w:val="none" w:sz="0" w:space="0" w:color="auto"/>
      </w:divBdr>
      <w:divsChild>
        <w:div w:id="1245068097">
          <w:blockQuote w:val="1"/>
          <w:marLeft w:val="720"/>
          <w:marRight w:val="720"/>
          <w:marTop w:val="100"/>
          <w:marBottom w:val="100"/>
          <w:divBdr>
            <w:top w:val="none" w:sz="0" w:space="0" w:color="auto"/>
            <w:left w:val="single" w:sz="36" w:space="0" w:color="D8D8D8"/>
            <w:bottom w:val="none" w:sz="0" w:space="0" w:color="auto"/>
            <w:right w:val="none" w:sz="0" w:space="0" w:color="auto"/>
          </w:divBdr>
        </w:div>
      </w:divsChild>
    </w:div>
    <w:div w:id="1386484442">
      <w:bodyDiv w:val="1"/>
      <w:marLeft w:val="0"/>
      <w:marRight w:val="0"/>
      <w:marTop w:val="0"/>
      <w:marBottom w:val="0"/>
      <w:divBdr>
        <w:top w:val="none" w:sz="0" w:space="0" w:color="auto"/>
        <w:left w:val="none" w:sz="0" w:space="0" w:color="auto"/>
        <w:bottom w:val="none" w:sz="0" w:space="0" w:color="auto"/>
        <w:right w:val="none" w:sz="0" w:space="0" w:color="auto"/>
      </w:divBdr>
      <w:divsChild>
        <w:div w:id="1325620603">
          <w:marLeft w:val="360"/>
          <w:marRight w:val="0"/>
          <w:marTop w:val="96"/>
          <w:marBottom w:val="0"/>
          <w:divBdr>
            <w:top w:val="none" w:sz="0" w:space="0" w:color="auto"/>
            <w:left w:val="none" w:sz="0" w:space="0" w:color="auto"/>
            <w:bottom w:val="none" w:sz="0" w:space="0" w:color="auto"/>
            <w:right w:val="none" w:sz="0" w:space="0" w:color="auto"/>
          </w:divBdr>
        </w:div>
        <w:div w:id="1722437856">
          <w:marLeft w:val="1080"/>
          <w:marRight w:val="0"/>
          <w:marTop w:val="77"/>
          <w:marBottom w:val="0"/>
          <w:divBdr>
            <w:top w:val="none" w:sz="0" w:space="0" w:color="auto"/>
            <w:left w:val="none" w:sz="0" w:space="0" w:color="auto"/>
            <w:bottom w:val="none" w:sz="0" w:space="0" w:color="auto"/>
            <w:right w:val="none" w:sz="0" w:space="0" w:color="auto"/>
          </w:divBdr>
        </w:div>
        <w:div w:id="144779792">
          <w:marLeft w:val="1080"/>
          <w:marRight w:val="0"/>
          <w:marTop w:val="77"/>
          <w:marBottom w:val="0"/>
          <w:divBdr>
            <w:top w:val="none" w:sz="0" w:space="0" w:color="auto"/>
            <w:left w:val="none" w:sz="0" w:space="0" w:color="auto"/>
            <w:bottom w:val="none" w:sz="0" w:space="0" w:color="auto"/>
            <w:right w:val="none" w:sz="0" w:space="0" w:color="auto"/>
          </w:divBdr>
        </w:div>
        <w:div w:id="1388262368">
          <w:marLeft w:val="1080"/>
          <w:marRight w:val="0"/>
          <w:marTop w:val="77"/>
          <w:marBottom w:val="0"/>
          <w:divBdr>
            <w:top w:val="none" w:sz="0" w:space="0" w:color="auto"/>
            <w:left w:val="none" w:sz="0" w:space="0" w:color="auto"/>
            <w:bottom w:val="none" w:sz="0" w:space="0" w:color="auto"/>
            <w:right w:val="none" w:sz="0" w:space="0" w:color="auto"/>
          </w:divBdr>
        </w:div>
        <w:div w:id="344983650">
          <w:marLeft w:val="792"/>
          <w:marRight w:val="0"/>
          <w:marTop w:val="86"/>
          <w:marBottom w:val="0"/>
          <w:divBdr>
            <w:top w:val="none" w:sz="0" w:space="0" w:color="auto"/>
            <w:left w:val="none" w:sz="0" w:space="0" w:color="auto"/>
            <w:bottom w:val="none" w:sz="0" w:space="0" w:color="auto"/>
            <w:right w:val="none" w:sz="0" w:space="0" w:color="auto"/>
          </w:divBdr>
        </w:div>
        <w:div w:id="1028330541">
          <w:marLeft w:val="360"/>
          <w:marRight w:val="0"/>
          <w:marTop w:val="96"/>
          <w:marBottom w:val="0"/>
          <w:divBdr>
            <w:top w:val="none" w:sz="0" w:space="0" w:color="auto"/>
            <w:left w:val="none" w:sz="0" w:space="0" w:color="auto"/>
            <w:bottom w:val="none" w:sz="0" w:space="0" w:color="auto"/>
            <w:right w:val="none" w:sz="0" w:space="0" w:color="auto"/>
          </w:divBdr>
        </w:div>
        <w:div w:id="170413937">
          <w:marLeft w:val="792"/>
          <w:marRight w:val="0"/>
          <w:marTop w:val="86"/>
          <w:marBottom w:val="0"/>
          <w:divBdr>
            <w:top w:val="none" w:sz="0" w:space="0" w:color="auto"/>
            <w:left w:val="none" w:sz="0" w:space="0" w:color="auto"/>
            <w:bottom w:val="none" w:sz="0" w:space="0" w:color="auto"/>
            <w:right w:val="none" w:sz="0" w:space="0" w:color="auto"/>
          </w:divBdr>
        </w:div>
      </w:divsChild>
    </w:div>
    <w:div w:id="1398819596">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sChild>
        <w:div w:id="696538231">
          <w:marLeft w:val="360"/>
          <w:marRight w:val="0"/>
          <w:marTop w:val="96"/>
          <w:marBottom w:val="0"/>
          <w:divBdr>
            <w:top w:val="none" w:sz="0" w:space="0" w:color="auto"/>
            <w:left w:val="none" w:sz="0" w:space="0" w:color="auto"/>
            <w:bottom w:val="none" w:sz="0" w:space="0" w:color="auto"/>
            <w:right w:val="none" w:sz="0" w:space="0" w:color="auto"/>
          </w:divBdr>
        </w:div>
        <w:div w:id="60711587">
          <w:marLeft w:val="360"/>
          <w:marRight w:val="0"/>
          <w:marTop w:val="96"/>
          <w:marBottom w:val="0"/>
          <w:divBdr>
            <w:top w:val="none" w:sz="0" w:space="0" w:color="auto"/>
            <w:left w:val="none" w:sz="0" w:space="0" w:color="auto"/>
            <w:bottom w:val="none" w:sz="0" w:space="0" w:color="auto"/>
            <w:right w:val="none" w:sz="0" w:space="0" w:color="auto"/>
          </w:divBdr>
        </w:div>
        <w:div w:id="214631693">
          <w:marLeft w:val="360"/>
          <w:marRight w:val="0"/>
          <w:marTop w:val="96"/>
          <w:marBottom w:val="0"/>
          <w:divBdr>
            <w:top w:val="none" w:sz="0" w:space="0" w:color="auto"/>
            <w:left w:val="none" w:sz="0" w:space="0" w:color="auto"/>
            <w:bottom w:val="none" w:sz="0" w:space="0" w:color="auto"/>
            <w:right w:val="none" w:sz="0" w:space="0" w:color="auto"/>
          </w:divBdr>
        </w:div>
      </w:divsChild>
    </w:div>
    <w:div w:id="1577014221">
      <w:bodyDiv w:val="1"/>
      <w:marLeft w:val="0"/>
      <w:marRight w:val="0"/>
      <w:marTop w:val="0"/>
      <w:marBottom w:val="0"/>
      <w:divBdr>
        <w:top w:val="none" w:sz="0" w:space="0" w:color="auto"/>
        <w:left w:val="none" w:sz="0" w:space="0" w:color="auto"/>
        <w:bottom w:val="none" w:sz="0" w:space="0" w:color="auto"/>
        <w:right w:val="none" w:sz="0" w:space="0" w:color="auto"/>
      </w:divBdr>
    </w:div>
    <w:div w:id="1604872602">
      <w:bodyDiv w:val="1"/>
      <w:marLeft w:val="0"/>
      <w:marRight w:val="0"/>
      <w:marTop w:val="0"/>
      <w:marBottom w:val="0"/>
      <w:divBdr>
        <w:top w:val="none" w:sz="0" w:space="0" w:color="auto"/>
        <w:left w:val="none" w:sz="0" w:space="0" w:color="auto"/>
        <w:bottom w:val="none" w:sz="0" w:space="0" w:color="auto"/>
        <w:right w:val="none" w:sz="0" w:space="0" w:color="auto"/>
      </w:divBdr>
      <w:divsChild>
        <w:div w:id="824780540">
          <w:marLeft w:val="360"/>
          <w:marRight w:val="0"/>
          <w:marTop w:val="96"/>
          <w:marBottom w:val="0"/>
          <w:divBdr>
            <w:top w:val="none" w:sz="0" w:space="0" w:color="auto"/>
            <w:left w:val="none" w:sz="0" w:space="0" w:color="auto"/>
            <w:bottom w:val="none" w:sz="0" w:space="0" w:color="auto"/>
            <w:right w:val="none" w:sz="0" w:space="0" w:color="auto"/>
          </w:divBdr>
        </w:div>
        <w:div w:id="1584607657">
          <w:marLeft w:val="360"/>
          <w:marRight w:val="0"/>
          <w:marTop w:val="96"/>
          <w:marBottom w:val="0"/>
          <w:divBdr>
            <w:top w:val="none" w:sz="0" w:space="0" w:color="auto"/>
            <w:left w:val="none" w:sz="0" w:space="0" w:color="auto"/>
            <w:bottom w:val="none" w:sz="0" w:space="0" w:color="auto"/>
            <w:right w:val="none" w:sz="0" w:space="0" w:color="auto"/>
          </w:divBdr>
        </w:div>
        <w:div w:id="511605671">
          <w:marLeft w:val="792"/>
          <w:marRight w:val="0"/>
          <w:marTop w:val="86"/>
          <w:marBottom w:val="0"/>
          <w:divBdr>
            <w:top w:val="none" w:sz="0" w:space="0" w:color="auto"/>
            <w:left w:val="none" w:sz="0" w:space="0" w:color="auto"/>
            <w:bottom w:val="none" w:sz="0" w:space="0" w:color="auto"/>
            <w:right w:val="none" w:sz="0" w:space="0" w:color="auto"/>
          </w:divBdr>
        </w:div>
        <w:div w:id="1584991626">
          <w:marLeft w:val="792"/>
          <w:marRight w:val="0"/>
          <w:marTop w:val="86"/>
          <w:marBottom w:val="0"/>
          <w:divBdr>
            <w:top w:val="none" w:sz="0" w:space="0" w:color="auto"/>
            <w:left w:val="none" w:sz="0" w:space="0" w:color="auto"/>
            <w:bottom w:val="none" w:sz="0" w:space="0" w:color="auto"/>
            <w:right w:val="none" w:sz="0" w:space="0" w:color="auto"/>
          </w:divBdr>
        </w:div>
        <w:div w:id="1417938797">
          <w:marLeft w:val="792"/>
          <w:marRight w:val="0"/>
          <w:marTop w:val="86"/>
          <w:marBottom w:val="0"/>
          <w:divBdr>
            <w:top w:val="none" w:sz="0" w:space="0" w:color="auto"/>
            <w:left w:val="none" w:sz="0" w:space="0" w:color="auto"/>
            <w:bottom w:val="none" w:sz="0" w:space="0" w:color="auto"/>
            <w:right w:val="none" w:sz="0" w:space="0" w:color="auto"/>
          </w:divBdr>
        </w:div>
        <w:div w:id="1426345168">
          <w:marLeft w:val="792"/>
          <w:marRight w:val="0"/>
          <w:marTop w:val="86"/>
          <w:marBottom w:val="0"/>
          <w:divBdr>
            <w:top w:val="none" w:sz="0" w:space="0" w:color="auto"/>
            <w:left w:val="none" w:sz="0" w:space="0" w:color="auto"/>
            <w:bottom w:val="none" w:sz="0" w:space="0" w:color="auto"/>
            <w:right w:val="none" w:sz="0" w:space="0" w:color="auto"/>
          </w:divBdr>
        </w:div>
        <w:div w:id="935790043">
          <w:marLeft w:val="792"/>
          <w:marRight w:val="0"/>
          <w:marTop w:val="86"/>
          <w:marBottom w:val="0"/>
          <w:divBdr>
            <w:top w:val="none" w:sz="0" w:space="0" w:color="auto"/>
            <w:left w:val="none" w:sz="0" w:space="0" w:color="auto"/>
            <w:bottom w:val="none" w:sz="0" w:space="0" w:color="auto"/>
            <w:right w:val="none" w:sz="0" w:space="0" w:color="auto"/>
          </w:divBdr>
        </w:div>
        <w:div w:id="626667185">
          <w:marLeft w:val="792"/>
          <w:marRight w:val="0"/>
          <w:marTop w:val="86"/>
          <w:marBottom w:val="0"/>
          <w:divBdr>
            <w:top w:val="none" w:sz="0" w:space="0" w:color="auto"/>
            <w:left w:val="none" w:sz="0" w:space="0" w:color="auto"/>
            <w:bottom w:val="none" w:sz="0" w:space="0" w:color="auto"/>
            <w:right w:val="none" w:sz="0" w:space="0" w:color="auto"/>
          </w:divBdr>
        </w:div>
      </w:divsChild>
    </w:div>
    <w:div w:id="1727872282">
      <w:bodyDiv w:val="1"/>
      <w:marLeft w:val="0"/>
      <w:marRight w:val="0"/>
      <w:marTop w:val="0"/>
      <w:marBottom w:val="0"/>
      <w:divBdr>
        <w:top w:val="none" w:sz="0" w:space="0" w:color="auto"/>
        <w:left w:val="none" w:sz="0" w:space="0" w:color="auto"/>
        <w:bottom w:val="none" w:sz="0" w:space="0" w:color="auto"/>
        <w:right w:val="none" w:sz="0" w:space="0" w:color="auto"/>
      </w:divBdr>
    </w:div>
    <w:div w:id="1764060196">
      <w:bodyDiv w:val="1"/>
      <w:marLeft w:val="0"/>
      <w:marRight w:val="0"/>
      <w:marTop w:val="0"/>
      <w:marBottom w:val="0"/>
      <w:divBdr>
        <w:top w:val="none" w:sz="0" w:space="0" w:color="auto"/>
        <w:left w:val="none" w:sz="0" w:space="0" w:color="auto"/>
        <w:bottom w:val="none" w:sz="0" w:space="0" w:color="auto"/>
        <w:right w:val="none" w:sz="0" w:space="0" w:color="auto"/>
      </w:divBdr>
      <w:divsChild>
        <w:div w:id="1857304713">
          <w:marLeft w:val="360"/>
          <w:marRight w:val="0"/>
          <w:marTop w:val="96"/>
          <w:marBottom w:val="0"/>
          <w:divBdr>
            <w:top w:val="none" w:sz="0" w:space="0" w:color="auto"/>
            <w:left w:val="none" w:sz="0" w:space="0" w:color="auto"/>
            <w:bottom w:val="none" w:sz="0" w:space="0" w:color="auto"/>
            <w:right w:val="none" w:sz="0" w:space="0" w:color="auto"/>
          </w:divBdr>
        </w:div>
        <w:div w:id="955940002">
          <w:marLeft w:val="792"/>
          <w:marRight w:val="0"/>
          <w:marTop w:val="86"/>
          <w:marBottom w:val="0"/>
          <w:divBdr>
            <w:top w:val="none" w:sz="0" w:space="0" w:color="auto"/>
            <w:left w:val="none" w:sz="0" w:space="0" w:color="auto"/>
            <w:bottom w:val="none" w:sz="0" w:space="0" w:color="auto"/>
            <w:right w:val="none" w:sz="0" w:space="0" w:color="auto"/>
          </w:divBdr>
        </w:div>
        <w:div w:id="1847213149">
          <w:marLeft w:val="792"/>
          <w:marRight w:val="0"/>
          <w:marTop w:val="86"/>
          <w:marBottom w:val="0"/>
          <w:divBdr>
            <w:top w:val="none" w:sz="0" w:space="0" w:color="auto"/>
            <w:left w:val="none" w:sz="0" w:space="0" w:color="auto"/>
            <w:bottom w:val="none" w:sz="0" w:space="0" w:color="auto"/>
            <w:right w:val="none" w:sz="0" w:space="0" w:color="auto"/>
          </w:divBdr>
        </w:div>
        <w:div w:id="609557365">
          <w:marLeft w:val="792"/>
          <w:marRight w:val="0"/>
          <w:marTop w:val="86"/>
          <w:marBottom w:val="0"/>
          <w:divBdr>
            <w:top w:val="none" w:sz="0" w:space="0" w:color="auto"/>
            <w:left w:val="none" w:sz="0" w:space="0" w:color="auto"/>
            <w:bottom w:val="none" w:sz="0" w:space="0" w:color="auto"/>
            <w:right w:val="none" w:sz="0" w:space="0" w:color="auto"/>
          </w:divBdr>
        </w:div>
      </w:divsChild>
    </w:div>
    <w:div w:id="1819767086">
      <w:bodyDiv w:val="1"/>
      <w:marLeft w:val="0"/>
      <w:marRight w:val="0"/>
      <w:marTop w:val="0"/>
      <w:marBottom w:val="0"/>
      <w:divBdr>
        <w:top w:val="none" w:sz="0" w:space="0" w:color="auto"/>
        <w:left w:val="none" w:sz="0" w:space="0" w:color="auto"/>
        <w:bottom w:val="none" w:sz="0" w:space="0" w:color="auto"/>
        <w:right w:val="none" w:sz="0" w:space="0" w:color="auto"/>
      </w:divBdr>
      <w:divsChild>
        <w:div w:id="963273607">
          <w:marLeft w:val="360"/>
          <w:marRight w:val="0"/>
          <w:marTop w:val="96"/>
          <w:marBottom w:val="0"/>
          <w:divBdr>
            <w:top w:val="none" w:sz="0" w:space="0" w:color="auto"/>
            <w:left w:val="none" w:sz="0" w:space="0" w:color="auto"/>
            <w:bottom w:val="none" w:sz="0" w:space="0" w:color="auto"/>
            <w:right w:val="none" w:sz="0" w:space="0" w:color="auto"/>
          </w:divBdr>
        </w:div>
        <w:div w:id="1177689593">
          <w:marLeft w:val="792"/>
          <w:marRight w:val="0"/>
          <w:marTop w:val="86"/>
          <w:marBottom w:val="0"/>
          <w:divBdr>
            <w:top w:val="none" w:sz="0" w:space="0" w:color="auto"/>
            <w:left w:val="none" w:sz="0" w:space="0" w:color="auto"/>
            <w:bottom w:val="none" w:sz="0" w:space="0" w:color="auto"/>
            <w:right w:val="none" w:sz="0" w:space="0" w:color="auto"/>
          </w:divBdr>
        </w:div>
        <w:div w:id="1767531582">
          <w:marLeft w:val="792"/>
          <w:marRight w:val="0"/>
          <w:marTop w:val="86"/>
          <w:marBottom w:val="0"/>
          <w:divBdr>
            <w:top w:val="none" w:sz="0" w:space="0" w:color="auto"/>
            <w:left w:val="none" w:sz="0" w:space="0" w:color="auto"/>
            <w:bottom w:val="none" w:sz="0" w:space="0" w:color="auto"/>
            <w:right w:val="none" w:sz="0" w:space="0" w:color="auto"/>
          </w:divBdr>
        </w:div>
        <w:div w:id="1611160842">
          <w:marLeft w:val="792"/>
          <w:marRight w:val="0"/>
          <w:marTop w:val="86"/>
          <w:marBottom w:val="0"/>
          <w:divBdr>
            <w:top w:val="none" w:sz="0" w:space="0" w:color="auto"/>
            <w:left w:val="none" w:sz="0" w:space="0" w:color="auto"/>
            <w:bottom w:val="none" w:sz="0" w:space="0" w:color="auto"/>
            <w:right w:val="none" w:sz="0" w:space="0" w:color="auto"/>
          </w:divBdr>
        </w:div>
      </w:divsChild>
    </w:div>
    <w:div w:id="1983534534">
      <w:bodyDiv w:val="1"/>
      <w:marLeft w:val="0"/>
      <w:marRight w:val="0"/>
      <w:marTop w:val="0"/>
      <w:marBottom w:val="0"/>
      <w:divBdr>
        <w:top w:val="none" w:sz="0" w:space="0" w:color="auto"/>
        <w:left w:val="none" w:sz="0" w:space="0" w:color="auto"/>
        <w:bottom w:val="none" w:sz="0" w:space="0" w:color="auto"/>
        <w:right w:val="none" w:sz="0" w:space="0" w:color="auto"/>
      </w:divBdr>
    </w:div>
    <w:div w:id="20926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ia.wiki/wiki/Main_Page" TargetMode="External"/><Relationship Id="rId13" Type="http://schemas.openxmlformats.org/officeDocument/2006/relationships/hyperlink" Target="https://supreme.justia.com/cases/federal/us/588/18-481/" TargetMode="External"/><Relationship Id="rId18" Type="http://schemas.openxmlformats.org/officeDocument/2006/relationships/hyperlink" Target="https://www.rcfp.org/wp-content/uploads/2020/08/2020-08-21-DC-Cir-Opinion-Machado-Amadis-v.-Department-of-Justice.pdf" TargetMode="External"/><Relationship Id="rId3" Type="http://schemas.openxmlformats.org/officeDocument/2006/relationships/settings" Target="settings.xml"/><Relationship Id="rId21" Type="http://schemas.openxmlformats.org/officeDocument/2006/relationships/hyperlink" Target="https://foia.wiki/wiki/Exemption_5" TargetMode="External"/><Relationship Id="rId7" Type="http://schemas.openxmlformats.org/officeDocument/2006/relationships/hyperlink" Target="https://foia.wiki/wiki/Main_Page" TargetMode="External"/><Relationship Id="rId12" Type="http://schemas.openxmlformats.org/officeDocument/2006/relationships/hyperlink" Target="https://foia.wiki/wiki/Exemption_4" TargetMode="External"/><Relationship Id="rId17" Type="http://schemas.openxmlformats.org/officeDocument/2006/relationships/hyperlink" Target="https://foia.wiki/wiki/Foreseeable_Harm_Standar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premecourt.gov/opinions/20pdf/19-547_08m1.pdf" TargetMode="External"/><Relationship Id="rId20" Type="http://schemas.openxmlformats.org/officeDocument/2006/relationships/hyperlink" Target="https://foia.wiki/wiki/Deliberative_Process_Privile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iamapper.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oia.wiki/wiki/Deliberative_Process_Privilege" TargetMode="External"/><Relationship Id="rId23" Type="http://schemas.openxmlformats.org/officeDocument/2006/relationships/footer" Target="footer1.xml"/><Relationship Id="rId10" Type="http://schemas.openxmlformats.org/officeDocument/2006/relationships/hyperlink" Target="https://www.muckrock.com/" TargetMode="External"/><Relationship Id="rId19" Type="http://schemas.openxmlformats.org/officeDocument/2006/relationships/hyperlink" Target="https://www.documentcloud.org/documents/21015533-2021-07-02-dc-circuit-ruling-in-rcfp-v-fbi" TargetMode="External"/><Relationship Id="rId4" Type="http://schemas.openxmlformats.org/officeDocument/2006/relationships/webSettings" Target="webSettings.xml"/><Relationship Id="rId9" Type="http://schemas.openxmlformats.org/officeDocument/2006/relationships/hyperlink" Target="http://foiaproject.org/" TargetMode="External"/><Relationship Id="rId14" Type="http://schemas.openxmlformats.org/officeDocument/2006/relationships/hyperlink" Target="https://foia.wiki/wiki/Exemption_5" TargetMode="External"/><Relationship Id="rId22" Type="http://schemas.openxmlformats.org/officeDocument/2006/relationships/hyperlink" Target="https://storage.courtlistener.com/recap/gov.uscourts.dcd.205521/gov.uscourts.dcd.205521.8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3590</Words>
  <Characters>20464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2021-09-08T21:06:00Z</dcterms:created>
  <dcterms:modified xsi:type="dcterms:W3CDTF">2021-09-08T21:06:00Z</dcterms:modified>
</cp:coreProperties>
</file>